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0CAF" w14:textId="77777777" w:rsidR="00F10E99" w:rsidRDefault="00F10E99"/>
    <w:p w14:paraId="608D5483" w14:textId="77777777" w:rsidR="00BC2D9A" w:rsidRPr="00D62B41" w:rsidRDefault="0070449C" w:rsidP="00D62B41">
      <w:pPr>
        <w:pStyle w:val="ISMTMFtitle"/>
      </w:pPr>
      <w:r w:rsidRPr="00D62B41">
        <w:rPr>
          <w:rFonts w:hint="eastAsia"/>
        </w:rPr>
        <w:t xml:space="preserve">Extended Abstract Template for </w:t>
      </w:r>
      <w:r w:rsidR="00722CD8">
        <w:t>the 12</w:t>
      </w:r>
      <w:r w:rsidRPr="00D62B41">
        <w:rPr>
          <w:rFonts w:hint="eastAsia"/>
        </w:rPr>
        <w:t>th I</w:t>
      </w:r>
      <w:r w:rsidR="00265289" w:rsidRPr="00D62B41">
        <w:rPr>
          <w:rFonts w:hint="eastAsia"/>
        </w:rPr>
        <w:t>nternational Symposium on Measurement Techniques for Multiphase Flow</w:t>
      </w:r>
    </w:p>
    <w:p w14:paraId="28F0159C" w14:textId="37917952" w:rsidR="00BC2D9A" w:rsidRPr="00C93DF6" w:rsidRDefault="00722CD8" w:rsidP="00FB554F">
      <w:pPr>
        <w:pStyle w:val="ISMTMFauthorsname"/>
      </w:pPr>
      <w:r>
        <w:t>Hiroshige Kikura</w:t>
      </w:r>
      <w:r w:rsidR="00BC2D9A" w:rsidRPr="00C93DF6">
        <w:rPr>
          <w:rFonts w:ascii="Helvetica" w:hAnsi="Helvetica" w:hint="eastAsia"/>
          <w:vertAlign w:val="superscript"/>
        </w:rPr>
        <w:t>1</w:t>
      </w:r>
      <w:r w:rsidR="009D26E7" w:rsidRPr="009D26E7">
        <w:rPr>
          <w:rFonts w:hint="eastAsia"/>
        </w:rPr>
        <w:t xml:space="preserve"> </w:t>
      </w:r>
      <w:r w:rsidR="009D26E7" w:rsidRPr="00C93DF6">
        <w:rPr>
          <w:rFonts w:hint="eastAsia"/>
        </w:rPr>
        <w:t>and</w:t>
      </w:r>
      <w:r w:rsidR="00BC2D9A" w:rsidRPr="00C93DF6">
        <w:rPr>
          <w:rFonts w:hint="eastAsia"/>
        </w:rPr>
        <w:t xml:space="preserve"> </w:t>
      </w:r>
      <w:r>
        <w:t>Daisuke Ito</w:t>
      </w:r>
      <w:r>
        <w:rPr>
          <w:rFonts w:ascii="Helvetica" w:hAnsi="Helvetica"/>
          <w:vertAlign w:val="superscript"/>
        </w:rPr>
        <w:t>2</w:t>
      </w:r>
    </w:p>
    <w:p w14:paraId="1D79CA5B" w14:textId="2EC2D62C" w:rsidR="00BC2D9A" w:rsidRPr="00C93DF6" w:rsidRDefault="00BC2D9A" w:rsidP="00722CD8">
      <w:pPr>
        <w:pStyle w:val="ISMTMFaffiliation"/>
        <w:ind w:leftChars="284" w:left="708" w:hangingChars="78" w:hanging="140"/>
        <w:jc w:val="both"/>
      </w:pPr>
      <w:r w:rsidRPr="00C93DF6">
        <w:rPr>
          <w:rFonts w:ascii="Helvetica" w:hAnsi="Helvetica" w:hint="eastAsia"/>
          <w:vertAlign w:val="superscript"/>
        </w:rPr>
        <w:t>1</w:t>
      </w:r>
      <w:r w:rsidRPr="00C93DF6">
        <w:rPr>
          <w:rFonts w:hint="eastAsia"/>
        </w:rPr>
        <w:t xml:space="preserve"> </w:t>
      </w:r>
      <w:r w:rsidR="007037C0" w:rsidRPr="007037C0">
        <w:t>Laboratory for Zero-Carbon Energy</w:t>
      </w:r>
      <w:r w:rsidR="00875CC6" w:rsidRPr="00875CC6">
        <w:t xml:space="preserve">, Tokyo Institute of Technology, 2-12-1 </w:t>
      </w:r>
      <w:proofErr w:type="spellStart"/>
      <w:r w:rsidR="00875CC6" w:rsidRPr="00875CC6">
        <w:t>Ookayama</w:t>
      </w:r>
      <w:proofErr w:type="spellEnd"/>
      <w:r w:rsidR="00875CC6" w:rsidRPr="00875CC6">
        <w:t>, Meguro-</w:t>
      </w:r>
      <w:proofErr w:type="spellStart"/>
      <w:r w:rsidR="00875CC6" w:rsidRPr="00875CC6">
        <w:t>ku</w:t>
      </w:r>
      <w:proofErr w:type="spellEnd"/>
      <w:r w:rsidR="00875CC6" w:rsidRPr="00875CC6">
        <w:t>, Tokyo 152-8550, Japan</w:t>
      </w:r>
    </w:p>
    <w:p w14:paraId="6454BFE0" w14:textId="77777777" w:rsidR="00722CD8" w:rsidRPr="00C93DF6" w:rsidRDefault="00722CD8" w:rsidP="00BA3CE1">
      <w:pPr>
        <w:pStyle w:val="ISMTMFaffiliation"/>
        <w:ind w:leftChars="284" w:left="708" w:hangingChars="78" w:hanging="140"/>
        <w:jc w:val="both"/>
      </w:pPr>
      <w:r>
        <w:rPr>
          <w:rFonts w:ascii="Helvetica" w:hAnsi="Helvetica"/>
          <w:vertAlign w:val="superscript"/>
        </w:rPr>
        <w:t>2</w:t>
      </w:r>
      <w:r w:rsidRPr="00C93DF6">
        <w:rPr>
          <w:rFonts w:hint="eastAsia"/>
        </w:rPr>
        <w:t xml:space="preserve"> </w:t>
      </w:r>
      <w:r>
        <w:t>Institute for Integrated Radiation and Nuclear Science</w:t>
      </w:r>
      <w:r w:rsidRPr="00C93DF6">
        <w:rPr>
          <w:rFonts w:hint="eastAsia"/>
        </w:rPr>
        <w:t xml:space="preserve">, </w:t>
      </w:r>
      <w:r>
        <w:t xml:space="preserve">Kyoto </w:t>
      </w:r>
      <w:r w:rsidRPr="00C93DF6">
        <w:rPr>
          <w:rFonts w:hint="eastAsia"/>
        </w:rPr>
        <w:t xml:space="preserve">University, </w:t>
      </w:r>
      <w:r>
        <w:t>2-1010</w:t>
      </w:r>
      <w:r w:rsidRPr="00C93DF6">
        <w:rPr>
          <w:rFonts w:hint="eastAsia"/>
        </w:rPr>
        <w:t xml:space="preserve"> </w:t>
      </w:r>
      <w:proofErr w:type="spellStart"/>
      <w:r>
        <w:t>Asashiro-nishi</w:t>
      </w:r>
      <w:proofErr w:type="spellEnd"/>
      <w:r>
        <w:t xml:space="preserve">, </w:t>
      </w:r>
      <w:proofErr w:type="spellStart"/>
      <w:r>
        <w:t>Kumatori-cho</w:t>
      </w:r>
      <w:proofErr w:type="spellEnd"/>
      <w:r>
        <w:t xml:space="preserve">, </w:t>
      </w:r>
      <w:proofErr w:type="spellStart"/>
      <w:r>
        <w:t>Sennan</w:t>
      </w:r>
      <w:proofErr w:type="spellEnd"/>
      <w:r>
        <w:t>-gun</w:t>
      </w:r>
      <w:r w:rsidRPr="00C93DF6">
        <w:rPr>
          <w:rFonts w:hint="eastAsia"/>
        </w:rPr>
        <w:t xml:space="preserve">, </w:t>
      </w:r>
      <w:r>
        <w:t>Osaka</w:t>
      </w:r>
      <w:r w:rsidRPr="00C93DF6">
        <w:rPr>
          <w:rFonts w:hint="eastAsia"/>
        </w:rPr>
        <w:t xml:space="preserve">, </w:t>
      </w:r>
      <w:r>
        <w:t>490-0494</w:t>
      </w:r>
      <w:r w:rsidRPr="00C93DF6">
        <w:rPr>
          <w:rFonts w:hint="eastAsia"/>
        </w:rPr>
        <w:t xml:space="preserve">, Japan </w:t>
      </w:r>
    </w:p>
    <w:p w14:paraId="3AC21EBA" w14:textId="230CD0D1" w:rsidR="002E219C" w:rsidRDefault="00265289" w:rsidP="00BF1EE9">
      <w:pPr>
        <w:pStyle w:val="ISMTMFcorrespondingauthor"/>
        <w:spacing w:after="480"/>
        <w:ind w:left="708"/>
      </w:pPr>
      <w:r w:rsidRPr="00D62B41">
        <w:t xml:space="preserve">Corresponding author: </w:t>
      </w:r>
      <w:r w:rsidR="007447AC">
        <w:t>H</w:t>
      </w:r>
      <w:r w:rsidRPr="00D62B41">
        <w:t xml:space="preserve">. </w:t>
      </w:r>
      <w:r w:rsidR="007447AC">
        <w:t>Kikura</w:t>
      </w:r>
      <w:r w:rsidRPr="00D62B41">
        <w:t xml:space="preserve">, E-mail: </w:t>
      </w:r>
      <w:r w:rsidR="00EB4617" w:rsidRPr="00EB4617">
        <w:t>kikura.h.aa@m.titech.ac.jp</w:t>
      </w:r>
    </w:p>
    <w:p w14:paraId="44219226" w14:textId="77777777" w:rsidR="00722CD8" w:rsidRPr="00722CD8" w:rsidRDefault="00722CD8" w:rsidP="00722CD8">
      <w:pPr>
        <w:pStyle w:val="ISMTMFcorrespondingauthor"/>
        <w:spacing w:afterLines="0" w:after="0"/>
        <w:ind w:left="708"/>
        <w:rPr>
          <w:b/>
        </w:rPr>
      </w:pPr>
    </w:p>
    <w:p w14:paraId="56F087B5" w14:textId="77777777" w:rsidR="0070449C" w:rsidRPr="0070449C" w:rsidRDefault="0070449C" w:rsidP="00722CD8">
      <w:pPr>
        <w:jc w:val="center"/>
        <w:sectPr w:rsidR="0070449C" w:rsidRPr="0070449C" w:rsidSect="00F10E99">
          <w:headerReference w:type="first" r:id="rId7"/>
          <w:pgSz w:w="11906" w:h="16838" w:code="9"/>
          <w:pgMar w:top="1102" w:right="1134" w:bottom="851" w:left="1134" w:header="855" w:footer="720" w:gutter="0"/>
          <w:cols w:space="720"/>
          <w:titlePg/>
          <w:docGrid w:linePitch="360"/>
        </w:sectPr>
      </w:pPr>
    </w:p>
    <w:p w14:paraId="649304AA" w14:textId="77777777" w:rsidR="002E219C" w:rsidRPr="00594A93" w:rsidRDefault="002E219C" w:rsidP="00FB554F">
      <w:pPr>
        <w:pStyle w:val="ISMTMFheading-1"/>
      </w:pPr>
      <w:r w:rsidRPr="00594A93">
        <w:t>1</w:t>
      </w:r>
      <w:r w:rsidR="00265289" w:rsidRPr="00594A93">
        <w:rPr>
          <w:rFonts w:hint="eastAsia"/>
        </w:rPr>
        <w:t>.</w:t>
      </w:r>
      <w:r w:rsidRPr="00594A93">
        <w:t xml:space="preserve"> </w:t>
      </w:r>
      <w:r w:rsidR="003171CD" w:rsidRPr="00594A93">
        <w:rPr>
          <w:rFonts w:hint="eastAsia"/>
        </w:rPr>
        <w:t xml:space="preserve"> </w:t>
      </w:r>
      <w:r w:rsidRPr="00594A93">
        <w:t>I</w:t>
      </w:r>
      <w:r w:rsidR="00594A93">
        <w:rPr>
          <w:rFonts w:hint="eastAsia"/>
        </w:rPr>
        <w:t>ntroduction</w:t>
      </w:r>
      <w:r w:rsidR="00612905">
        <w:rPr>
          <w:rFonts w:hint="eastAsia"/>
        </w:rPr>
        <w:t xml:space="preserve"> </w:t>
      </w:r>
    </w:p>
    <w:p w14:paraId="3E582FA9" w14:textId="2BE3AF98" w:rsidR="009D26E7" w:rsidRPr="009D26E7" w:rsidRDefault="00D87490" w:rsidP="00BF1EE9">
      <w:pPr>
        <w:pStyle w:val="ISMTMFbodytext"/>
        <w:rPr>
          <w:rFonts w:ascii="Times New Roman" w:hAnsi="Times New Roman"/>
        </w:rPr>
      </w:pPr>
      <w:r w:rsidRPr="00AF03D6">
        <w:rPr>
          <w:color w:val="FF0000"/>
        </w:rPr>
        <w:t xml:space="preserve">The </w:t>
      </w:r>
      <w:r w:rsidR="003E4A0B" w:rsidRPr="00AF03D6">
        <w:rPr>
          <w:color w:val="FF0000"/>
        </w:rPr>
        <w:t>ISMTMF</w:t>
      </w:r>
      <w:r w:rsidRPr="00AF03D6">
        <w:rPr>
          <w:rFonts w:hint="eastAsia"/>
          <w:color w:val="FF0000"/>
        </w:rPr>
        <w:t xml:space="preserve"> 2023 </w:t>
      </w:r>
      <w:r w:rsidRPr="00AF03D6">
        <w:rPr>
          <w:color w:val="FF0000"/>
        </w:rPr>
        <w:t xml:space="preserve">extended abstract </w:t>
      </w:r>
      <w:r w:rsidR="007037C0" w:rsidRPr="00AF03D6">
        <w:rPr>
          <w:rFonts w:ascii="Times New Roman" w:hAnsi="Times New Roman"/>
          <w:color w:val="FF0000"/>
        </w:rPr>
        <w:t xml:space="preserve">should be submitted electronically in </w:t>
      </w:r>
      <w:r w:rsidR="00AF03D6" w:rsidRPr="00AF03D6">
        <w:rPr>
          <w:rFonts w:ascii="Times New Roman" w:hAnsi="Times New Roman"/>
          <w:color w:val="FF0000"/>
        </w:rPr>
        <w:t>PDF format</w:t>
      </w:r>
      <w:r w:rsidR="007037C0" w:rsidRPr="00AF03D6">
        <w:rPr>
          <w:rFonts w:ascii="Times New Roman" w:hAnsi="Times New Roman"/>
          <w:color w:val="FF0000"/>
        </w:rPr>
        <w:t xml:space="preserve"> with embedding figures and characters. Other formats cannot be processed.</w:t>
      </w:r>
      <w:r w:rsidR="007037C0" w:rsidRPr="007037C0">
        <w:rPr>
          <w:rFonts w:ascii="Times New Roman" w:hAnsi="Times New Roman"/>
        </w:rPr>
        <w:t xml:space="preserve"> The page settings are: Paper size: 210 x 297 mm (DIN A4), margins to top 25 mm, bottom 25 mm, left 20 mm, right 20 mm. The main part of the paper is to be set out in two columns, 82 mm wide with a gap of 6mm. On the first page</w:t>
      </w:r>
      <w:r w:rsidR="003C2D15">
        <w:rPr>
          <w:rFonts w:ascii="Times New Roman" w:hAnsi="Times New Roman"/>
        </w:rPr>
        <w:t>,</w:t>
      </w:r>
      <w:r w:rsidR="007037C0" w:rsidRPr="007037C0">
        <w:rPr>
          <w:rFonts w:ascii="Times New Roman" w:hAnsi="Times New Roman"/>
        </w:rPr>
        <w:t xml:space="preserve"> the margin of the columns </w:t>
      </w:r>
      <w:r w:rsidR="00AF03D6">
        <w:rPr>
          <w:rFonts w:ascii="Times New Roman" w:hAnsi="Times New Roman"/>
        </w:rPr>
        <w:t>starts</w:t>
      </w:r>
      <w:r w:rsidR="007037C0" w:rsidRPr="007037C0">
        <w:rPr>
          <w:rFonts w:ascii="Times New Roman" w:hAnsi="Times New Roman"/>
        </w:rPr>
        <w:t xml:space="preserve"> 70 mm from the top. The header on the first page only has margins to top 25 mm, left 20 mm, right 20 mm, and a height of 40 mm. Do not paginate</w:t>
      </w:r>
      <w:r w:rsidR="00AF03D6">
        <w:rPr>
          <w:rFonts w:ascii="Times New Roman" w:hAnsi="Times New Roman"/>
        </w:rPr>
        <w:t>; this</w:t>
      </w:r>
      <w:r w:rsidR="007037C0" w:rsidRPr="007037C0">
        <w:rPr>
          <w:rFonts w:ascii="Times New Roman" w:hAnsi="Times New Roman"/>
        </w:rPr>
        <w:t xml:space="preserve"> will be done automatically when the proceedings are assembled.</w:t>
      </w:r>
      <w:r w:rsidR="00AF03D6" w:rsidRPr="00AF03D6">
        <w:t xml:space="preserve"> </w:t>
      </w:r>
      <w:r w:rsidR="00AF03D6" w:rsidRPr="00250B9B">
        <w:rPr>
          <w:rFonts w:ascii="Times New Roman" w:hAnsi="Times New Roman"/>
          <w:color w:val="FF0000"/>
        </w:rPr>
        <w:t>The overall length of the extended abstract, including all figures, tables, and references, must be from 2 to 4 pages.</w:t>
      </w:r>
    </w:p>
    <w:p w14:paraId="2B55CA1C" w14:textId="6CEB2578" w:rsidR="00EB076D" w:rsidRPr="0042419C" w:rsidRDefault="00265289" w:rsidP="00FB554F">
      <w:pPr>
        <w:pStyle w:val="ISMTMFheading-1"/>
      </w:pPr>
      <w:r w:rsidRPr="0042419C">
        <w:rPr>
          <w:rFonts w:hint="eastAsia"/>
        </w:rPr>
        <w:t xml:space="preserve">2.  </w:t>
      </w:r>
      <w:r w:rsidR="00E721ED">
        <w:t>Format</w:t>
      </w:r>
    </w:p>
    <w:p w14:paraId="70CF6F28" w14:textId="46A9706C" w:rsidR="007037C0" w:rsidRDefault="007037C0" w:rsidP="00BF1EE9">
      <w:pPr>
        <w:pStyle w:val="ISMTMFbodytext"/>
      </w:pPr>
      <w:r w:rsidRPr="007037C0">
        <w:t>The body text is in Times 10 pt justified, single line spacing. If Times is not available, use a near equivalent.</w:t>
      </w:r>
      <w:r>
        <w:rPr>
          <w:rFonts w:hint="eastAsia"/>
        </w:rPr>
        <w:t xml:space="preserve"> </w:t>
      </w:r>
      <w:r w:rsidRPr="007037C0">
        <w:t xml:space="preserve">Headings should be numbered 1, 2, etc., typed in uppercase, 11 pt, bold. </w:t>
      </w:r>
      <w:r>
        <w:t>Subheadings</w:t>
      </w:r>
      <w:r w:rsidRPr="007037C0">
        <w:t xml:space="preserve"> (1.1, 1.2, etc.) should be typed 10 pt, bold, italic, with an initial capital. Note: in the document template, the headings are not numbered automatically, so you will have to number them manually.</w:t>
      </w:r>
      <w:r>
        <w:rPr>
          <w:rFonts w:hint="eastAsia"/>
        </w:rPr>
        <w:t xml:space="preserve"> </w:t>
      </w:r>
      <w:r w:rsidRPr="007037C0">
        <w:t>Below each paragraph and heading</w:t>
      </w:r>
      <w:r>
        <w:t>,</w:t>
      </w:r>
      <w:r w:rsidRPr="007037C0">
        <w:t xml:space="preserve"> a space of 4 pt should be applied. The space above the main heading is set </w:t>
      </w:r>
      <w:r>
        <w:t xml:space="preserve">to </w:t>
      </w:r>
      <w:r w:rsidRPr="007037C0">
        <w:t>10 pt.</w:t>
      </w:r>
    </w:p>
    <w:p w14:paraId="65A97E5B" w14:textId="3F6015F0" w:rsidR="007037C0" w:rsidRPr="0042419C" w:rsidRDefault="000C20A6" w:rsidP="007037C0">
      <w:pPr>
        <w:pStyle w:val="ISMTMFheading-1"/>
      </w:pPr>
      <w:r>
        <w:t>3</w:t>
      </w:r>
      <w:r w:rsidR="007037C0" w:rsidRPr="0042419C">
        <w:rPr>
          <w:rFonts w:hint="eastAsia"/>
        </w:rPr>
        <w:t xml:space="preserve">.  </w:t>
      </w:r>
      <w:r w:rsidR="007037C0">
        <w:rPr>
          <w:rFonts w:hint="eastAsia"/>
        </w:rPr>
        <w:t>Table</w:t>
      </w:r>
      <w:r w:rsidR="007037C0">
        <w:t xml:space="preserve">s </w:t>
      </w:r>
    </w:p>
    <w:p w14:paraId="11C7F3C4" w14:textId="174F389C" w:rsidR="007037C0" w:rsidRDefault="007037C0" w:rsidP="00BF1EE9">
      <w:pPr>
        <w:pStyle w:val="ISMTMFbodytext"/>
      </w:pPr>
      <w:r w:rsidRPr="007037C0">
        <w:t xml:space="preserve">Tables should be placed at the end of each (sub)section or paragraph. Table captions and table text are Times 9 pt, regular, </w:t>
      </w:r>
      <w:r>
        <w:t xml:space="preserve">and </w:t>
      </w:r>
      <w:r w:rsidRPr="007037C0">
        <w:t>justified. Align the tables to the column width. Tables should be numbered consecutively. In the text, tables should be cited as Table X, Tables.</w:t>
      </w:r>
    </w:p>
    <w:p w14:paraId="677F9601" w14:textId="24AA7FB4" w:rsidR="007037C0" w:rsidRDefault="007037C0" w:rsidP="00BF1EE9">
      <w:pPr>
        <w:pStyle w:val="ISMTMFbodytext"/>
      </w:pPr>
    </w:p>
    <w:p w14:paraId="24CA5F04" w14:textId="32158B93" w:rsidR="007037C0" w:rsidRPr="00E721ED" w:rsidRDefault="007037C0" w:rsidP="007037C0">
      <w:pPr>
        <w:pStyle w:val="ISMTMFfigurecaption"/>
      </w:pPr>
      <w:r w:rsidRPr="00E721ED">
        <w:t xml:space="preserve">Table </w:t>
      </w:r>
      <w:proofErr w:type="gramStart"/>
      <w:r w:rsidRPr="00E721ED">
        <w:t>1</w:t>
      </w:r>
      <w:r w:rsidR="00AF03D6">
        <w:t xml:space="preserve"> </w:t>
      </w:r>
      <w:r w:rsidRPr="00E721ED">
        <w:t xml:space="preserve"> </w:t>
      </w:r>
      <w:r w:rsidR="00AF03D6" w:rsidRPr="00AF03D6">
        <w:t>This</w:t>
      </w:r>
      <w:proofErr w:type="gramEnd"/>
      <w:r w:rsidR="00AF03D6" w:rsidRPr="00AF03D6">
        <w:t xml:space="preserve"> is a table caption in Times 9 pt, regular, Justified, space 10 pt above and 4 pt below. Text in the table is 9 pt </w:t>
      </w:r>
      <w:proofErr w:type="gramStart"/>
      <w:r w:rsidR="00AF03D6" w:rsidRPr="00AF03D6">
        <w:t>Times.</w:t>
      </w:r>
      <w:r w:rsidRPr="00E721ED">
        <w:t>.</w:t>
      </w:r>
      <w:proofErr w:type="gramEnd"/>
    </w:p>
    <w:tbl>
      <w:tblPr>
        <w:tblW w:w="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18"/>
        <w:gridCol w:w="1422"/>
      </w:tblGrid>
      <w:tr w:rsidR="007037C0" w:rsidRPr="008104AB" w14:paraId="601FA430" w14:textId="77777777" w:rsidTr="006E6B5D">
        <w:trPr>
          <w:jc w:val="center"/>
        </w:trPr>
        <w:tc>
          <w:tcPr>
            <w:tcW w:w="1838" w:type="dxa"/>
          </w:tcPr>
          <w:p w14:paraId="02ABF420" w14:textId="77777777" w:rsidR="007037C0" w:rsidRPr="008104AB" w:rsidRDefault="007037C0" w:rsidP="006E6B5D">
            <w:pPr>
              <w:pStyle w:val="ISMTMFbodytext"/>
              <w:rPr>
                <w:sz w:val="18"/>
                <w:szCs w:val="18"/>
              </w:rPr>
            </w:pPr>
            <w:r w:rsidRPr="008104AB">
              <w:rPr>
                <w:sz w:val="18"/>
                <w:szCs w:val="18"/>
              </w:rPr>
              <w:t>Fluid</w:t>
            </w:r>
          </w:p>
        </w:tc>
        <w:tc>
          <w:tcPr>
            <w:tcW w:w="1418" w:type="dxa"/>
          </w:tcPr>
          <w:p w14:paraId="19C110AC" w14:textId="77777777" w:rsidR="007037C0" w:rsidRPr="008104AB" w:rsidRDefault="007037C0" w:rsidP="006E6B5D">
            <w:pPr>
              <w:pStyle w:val="ISMTMFbodytext"/>
              <w:rPr>
                <w:i/>
                <w:sz w:val="18"/>
                <w:szCs w:val="18"/>
              </w:rPr>
            </w:pPr>
            <w:r w:rsidRPr="008104AB">
              <w:rPr>
                <w:i/>
                <w:sz w:val="18"/>
                <w:szCs w:val="18"/>
              </w:rPr>
              <w:t>Air</w:t>
            </w:r>
          </w:p>
        </w:tc>
        <w:tc>
          <w:tcPr>
            <w:tcW w:w="1422" w:type="dxa"/>
          </w:tcPr>
          <w:p w14:paraId="1EA94DF0" w14:textId="77777777" w:rsidR="007037C0" w:rsidRPr="008104AB" w:rsidRDefault="007037C0" w:rsidP="006E6B5D">
            <w:pPr>
              <w:pStyle w:val="ISMTMFbodytext"/>
              <w:rPr>
                <w:i/>
                <w:sz w:val="18"/>
                <w:szCs w:val="18"/>
              </w:rPr>
            </w:pPr>
            <w:r w:rsidRPr="008104AB">
              <w:rPr>
                <w:i/>
                <w:sz w:val="18"/>
                <w:szCs w:val="18"/>
              </w:rPr>
              <w:t>Water</w:t>
            </w:r>
          </w:p>
        </w:tc>
      </w:tr>
      <w:tr w:rsidR="007037C0" w:rsidRPr="008104AB" w14:paraId="3DA83612" w14:textId="77777777" w:rsidTr="006E6B5D">
        <w:trPr>
          <w:jc w:val="center"/>
        </w:trPr>
        <w:tc>
          <w:tcPr>
            <w:tcW w:w="1838" w:type="dxa"/>
          </w:tcPr>
          <w:p w14:paraId="38EAA186" w14:textId="77777777" w:rsidR="007037C0" w:rsidRPr="008104AB" w:rsidRDefault="007037C0" w:rsidP="006E6B5D">
            <w:pPr>
              <w:pStyle w:val="ISMTMFbodytext"/>
              <w:rPr>
                <w:sz w:val="18"/>
                <w:szCs w:val="18"/>
              </w:rPr>
            </w:pPr>
            <w:r w:rsidRPr="008104AB">
              <w:rPr>
                <w:sz w:val="18"/>
                <w:szCs w:val="18"/>
              </w:rPr>
              <w:t>Density</w:t>
            </w:r>
            <w:r w:rsidRPr="008104AB">
              <w:rPr>
                <w:rFonts w:hint="eastAsia"/>
                <w:sz w:val="18"/>
                <w:szCs w:val="18"/>
              </w:rPr>
              <w:t xml:space="preserve"> </w:t>
            </w:r>
            <w:r w:rsidRPr="008104AB">
              <w:rPr>
                <w:sz w:val="18"/>
                <w:szCs w:val="18"/>
              </w:rPr>
              <w:t>(kg/m3)</w:t>
            </w:r>
          </w:p>
        </w:tc>
        <w:tc>
          <w:tcPr>
            <w:tcW w:w="1418" w:type="dxa"/>
          </w:tcPr>
          <w:p w14:paraId="1C437496" w14:textId="77777777" w:rsidR="007037C0" w:rsidRPr="008104AB" w:rsidRDefault="007037C0" w:rsidP="006E6B5D">
            <w:pPr>
              <w:pStyle w:val="ISMTMFbodytext"/>
              <w:rPr>
                <w:sz w:val="18"/>
                <w:szCs w:val="18"/>
              </w:rPr>
            </w:pPr>
            <w:r w:rsidRPr="008104AB">
              <w:rPr>
                <w:sz w:val="18"/>
                <w:szCs w:val="18"/>
              </w:rPr>
              <w:t>998.2</w:t>
            </w:r>
          </w:p>
        </w:tc>
        <w:tc>
          <w:tcPr>
            <w:tcW w:w="1422" w:type="dxa"/>
          </w:tcPr>
          <w:p w14:paraId="62DC6F57" w14:textId="77777777" w:rsidR="007037C0" w:rsidRPr="008104AB" w:rsidRDefault="007037C0" w:rsidP="006E6B5D">
            <w:pPr>
              <w:pStyle w:val="ISMTMFbodytext"/>
              <w:rPr>
                <w:sz w:val="18"/>
                <w:szCs w:val="18"/>
              </w:rPr>
            </w:pPr>
            <w:r w:rsidRPr="008104AB">
              <w:rPr>
                <w:sz w:val="18"/>
                <w:szCs w:val="18"/>
              </w:rPr>
              <w:t>1.205</w:t>
            </w:r>
          </w:p>
        </w:tc>
      </w:tr>
      <w:tr w:rsidR="007037C0" w:rsidRPr="008104AB" w14:paraId="3AAC6AEC" w14:textId="77777777" w:rsidTr="006E6B5D">
        <w:trPr>
          <w:jc w:val="center"/>
        </w:trPr>
        <w:tc>
          <w:tcPr>
            <w:tcW w:w="1838" w:type="dxa"/>
          </w:tcPr>
          <w:p w14:paraId="792F25BB" w14:textId="77777777" w:rsidR="007037C0" w:rsidRPr="008104AB" w:rsidRDefault="007037C0" w:rsidP="006E6B5D">
            <w:pPr>
              <w:pStyle w:val="ISMTMFbodytext"/>
              <w:rPr>
                <w:sz w:val="18"/>
                <w:szCs w:val="18"/>
              </w:rPr>
            </w:pPr>
            <w:r w:rsidRPr="008104AB">
              <w:rPr>
                <w:sz w:val="18"/>
                <w:szCs w:val="18"/>
              </w:rPr>
              <w:t>Viscosity (Pa s)</w:t>
            </w:r>
          </w:p>
        </w:tc>
        <w:tc>
          <w:tcPr>
            <w:tcW w:w="1418" w:type="dxa"/>
          </w:tcPr>
          <w:p w14:paraId="20C764EE" w14:textId="111BD9F2" w:rsidR="007037C0" w:rsidRPr="008104AB" w:rsidRDefault="007037C0" w:rsidP="006E6B5D">
            <w:pPr>
              <w:pStyle w:val="ISMTMFbodytext"/>
              <w:rPr>
                <w:sz w:val="18"/>
                <w:szCs w:val="18"/>
              </w:rPr>
            </w:pPr>
            <w:r w:rsidRPr="008104AB">
              <w:rPr>
                <w:sz w:val="18"/>
                <w:szCs w:val="18"/>
              </w:rPr>
              <w:t>1.004 ×10</w:t>
            </w:r>
            <w:r w:rsidRPr="008104AB">
              <w:rPr>
                <w:sz w:val="18"/>
                <w:szCs w:val="18"/>
                <w:vertAlign w:val="superscript"/>
              </w:rPr>
              <w:t>-3</w:t>
            </w:r>
          </w:p>
        </w:tc>
        <w:tc>
          <w:tcPr>
            <w:tcW w:w="1422" w:type="dxa"/>
          </w:tcPr>
          <w:p w14:paraId="1C77CAD1" w14:textId="7F984F01" w:rsidR="007037C0" w:rsidRPr="008104AB" w:rsidRDefault="007037C0" w:rsidP="006E6B5D">
            <w:pPr>
              <w:pStyle w:val="ISMTMFbodytext"/>
              <w:rPr>
                <w:sz w:val="18"/>
                <w:szCs w:val="18"/>
              </w:rPr>
            </w:pPr>
            <w:r w:rsidRPr="008104AB">
              <w:rPr>
                <w:sz w:val="18"/>
                <w:szCs w:val="18"/>
              </w:rPr>
              <w:t>1.</w:t>
            </w:r>
            <w:r w:rsidRPr="008104AB">
              <w:rPr>
                <w:rFonts w:hint="eastAsia"/>
                <w:sz w:val="18"/>
                <w:szCs w:val="18"/>
              </w:rPr>
              <w:t>822</w:t>
            </w:r>
            <w:r w:rsidRPr="008104AB">
              <w:rPr>
                <w:sz w:val="18"/>
                <w:szCs w:val="18"/>
              </w:rPr>
              <w:t xml:space="preserve"> ×10</w:t>
            </w:r>
            <w:r w:rsidRPr="008104AB">
              <w:rPr>
                <w:sz w:val="18"/>
                <w:szCs w:val="18"/>
                <w:vertAlign w:val="superscript"/>
              </w:rPr>
              <w:t>-3</w:t>
            </w:r>
          </w:p>
        </w:tc>
      </w:tr>
    </w:tbl>
    <w:p w14:paraId="038EC604" w14:textId="6EFAD8D1" w:rsidR="007037C0" w:rsidRDefault="007037C0" w:rsidP="007037C0">
      <w:pPr>
        <w:pStyle w:val="ISMTMFbodytext"/>
      </w:pPr>
    </w:p>
    <w:p w14:paraId="285CB839" w14:textId="08142493" w:rsidR="00940680" w:rsidRDefault="00940680" w:rsidP="007037C0">
      <w:pPr>
        <w:pStyle w:val="ISMTMFbodytext"/>
      </w:pPr>
    </w:p>
    <w:p w14:paraId="07CBC1EB" w14:textId="2EDB15C9" w:rsidR="00940680" w:rsidRDefault="00940680" w:rsidP="007037C0">
      <w:pPr>
        <w:pStyle w:val="ISMTMFbodytext"/>
      </w:pPr>
    </w:p>
    <w:p w14:paraId="25DF8974" w14:textId="0BA8DAEB" w:rsidR="00940680" w:rsidRDefault="00940680" w:rsidP="007037C0">
      <w:pPr>
        <w:pStyle w:val="ISMTMFbodytext"/>
      </w:pPr>
    </w:p>
    <w:p w14:paraId="67E3308D" w14:textId="77777777" w:rsidR="00940680" w:rsidRPr="00BF1EE9" w:rsidRDefault="00940680" w:rsidP="007037C0">
      <w:pPr>
        <w:pStyle w:val="ISMTMFbodytext"/>
      </w:pPr>
    </w:p>
    <w:p w14:paraId="19EEEF21" w14:textId="23E17E2D" w:rsidR="000C20A6" w:rsidRPr="0042419C" w:rsidRDefault="00AF03D6" w:rsidP="000C20A6">
      <w:pPr>
        <w:pStyle w:val="ISMTMFheading-1"/>
      </w:pPr>
      <w:r>
        <w:t>4</w:t>
      </w:r>
      <w:r w:rsidR="000C20A6" w:rsidRPr="0042419C">
        <w:rPr>
          <w:rFonts w:hint="eastAsia"/>
        </w:rPr>
        <w:t xml:space="preserve">.  </w:t>
      </w:r>
      <w:r w:rsidR="000C20A6">
        <w:t xml:space="preserve">Figures </w:t>
      </w:r>
    </w:p>
    <w:p w14:paraId="3BF1DFFA" w14:textId="7D188FCA" w:rsidR="007037C0" w:rsidRDefault="000C20A6" w:rsidP="00BF1EE9">
      <w:pPr>
        <w:pStyle w:val="ISMTMFbodytext"/>
      </w:pPr>
      <w:r w:rsidRPr="000C20A6">
        <w:t>Figures must be of the size required in the paper. The editors will not perform any rescaling. Use line weights of at least 0.75 pts. Use a separate paragraph for the figure. Using colored figures is permitted.</w:t>
      </w:r>
    </w:p>
    <w:p w14:paraId="4FCA4377" w14:textId="1D8B1BF3" w:rsidR="00EE3A98" w:rsidRDefault="00EE3A98" w:rsidP="00BF1EE9">
      <w:pPr>
        <w:pStyle w:val="ISMTMFbodytext"/>
      </w:pPr>
    </w:p>
    <w:tbl>
      <w:tblPr>
        <w:tblW w:w="0" w:type="auto"/>
        <w:tblLook w:val="04A0" w:firstRow="1" w:lastRow="0" w:firstColumn="1" w:lastColumn="0" w:noHBand="0" w:noVBand="1"/>
      </w:tblPr>
      <w:tblGrid>
        <w:gridCol w:w="4639"/>
      </w:tblGrid>
      <w:tr w:rsidR="003E3BF1" w:rsidRPr="00A939F4" w14:paraId="382871CB" w14:textId="77777777" w:rsidTr="007447AC">
        <w:tc>
          <w:tcPr>
            <w:tcW w:w="4639" w:type="dxa"/>
            <w:shd w:val="clear" w:color="auto" w:fill="auto"/>
          </w:tcPr>
          <w:p w14:paraId="2B31FFA0" w14:textId="7CEFEA22" w:rsidR="003E3BF1" w:rsidRPr="00A939F4" w:rsidRDefault="00773C56" w:rsidP="00550B70">
            <w:pPr>
              <w:pStyle w:val="ab"/>
              <w:ind w:leftChars="0" w:left="0"/>
              <w:jc w:val="center"/>
              <w:rPr>
                <w:rFonts w:ascii="Arial" w:hAnsi="Arial" w:cs="Arial"/>
                <w:sz w:val="20"/>
                <w:szCs w:val="20"/>
              </w:rPr>
            </w:pPr>
            <w:r>
              <w:rPr>
                <w:rFonts w:ascii="Arial" w:hAnsi="Arial" w:cs="Arial"/>
                <w:noProof/>
                <w:sz w:val="20"/>
                <w:szCs w:val="20"/>
              </w:rPr>
              <w:drawing>
                <wp:inline distT="0" distB="0" distL="0" distR="0" wp14:anchorId="38A7261D" wp14:editId="7213BA14">
                  <wp:extent cx="2561420" cy="12192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593" cy="1224518"/>
                          </a:xfrm>
                          <a:prstGeom prst="rect">
                            <a:avLst/>
                          </a:prstGeom>
                          <a:noFill/>
                          <a:ln>
                            <a:noFill/>
                          </a:ln>
                        </pic:spPr>
                      </pic:pic>
                    </a:graphicData>
                  </a:graphic>
                </wp:inline>
              </w:drawing>
            </w:r>
          </w:p>
        </w:tc>
      </w:tr>
      <w:tr w:rsidR="003E3BF1" w:rsidRPr="00A939F4" w14:paraId="29BCC55A" w14:textId="77777777" w:rsidTr="00AF03D6">
        <w:trPr>
          <w:trHeight w:val="291"/>
        </w:trPr>
        <w:tc>
          <w:tcPr>
            <w:tcW w:w="4639" w:type="dxa"/>
            <w:shd w:val="clear" w:color="auto" w:fill="auto"/>
          </w:tcPr>
          <w:p w14:paraId="02A25C54" w14:textId="0B01B0B0" w:rsidR="003E3BF1" w:rsidRPr="00A939F4" w:rsidRDefault="003E3BF1" w:rsidP="00E721ED">
            <w:pPr>
              <w:pStyle w:val="ISMTMFfigurecaption"/>
              <w:rPr>
                <w:rFonts w:ascii="Arial" w:hAnsi="Arial" w:cs="Arial"/>
                <w:sz w:val="20"/>
                <w:szCs w:val="20"/>
              </w:rPr>
            </w:pPr>
            <w:r w:rsidRPr="00594A93">
              <w:t xml:space="preserve">Fig. </w:t>
            </w:r>
            <w:proofErr w:type="gramStart"/>
            <w:r w:rsidRPr="00594A93">
              <w:t xml:space="preserve">1  </w:t>
            </w:r>
            <w:r w:rsidR="00AF03D6" w:rsidRPr="00AF03D6">
              <w:t>The</w:t>
            </w:r>
            <w:proofErr w:type="gramEnd"/>
            <w:r w:rsidR="00AF03D6" w:rsidRPr="00AF03D6">
              <w:t xml:space="preserve"> figure caption is Times 9 pt, regular, justified, space 4 pt above and 10 pt below caption. The Word template includes </w:t>
            </w:r>
            <w:r w:rsidR="00AF03D6">
              <w:t>paragraph</w:t>
            </w:r>
            <w:r w:rsidR="00AF03D6" w:rsidRPr="00AF03D6">
              <w:t xml:space="preserve"> styles both for the figure and the caption. </w:t>
            </w:r>
          </w:p>
        </w:tc>
      </w:tr>
    </w:tbl>
    <w:p w14:paraId="7FB27AA9" w14:textId="01D8EE09" w:rsidR="000C20A6" w:rsidRDefault="000C20A6" w:rsidP="000C20A6">
      <w:pPr>
        <w:pStyle w:val="ISMTMFbodytext"/>
        <w:rPr>
          <w:rFonts w:ascii="Times New Roman" w:hAnsi="Times New Roman"/>
        </w:rPr>
      </w:pPr>
    </w:p>
    <w:tbl>
      <w:tblPr>
        <w:tblW w:w="0" w:type="auto"/>
        <w:tblLook w:val="04A0" w:firstRow="1" w:lastRow="0" w:firstColumn="1" w:lastColumn="0" w:noHBand="0" w:noVBand="1"/>
      </w:tblPr>
      <w:tblGrid>
        <w:gridCol w:w="4639"/>
      </w:tblGrid>
      <w:tr w:rsidR="00940680" w:rsidRPr="00A939F4" w14:paraId="3769F36A" w14:textId="77777777" w:rsidTr="00963DB8">
        <w:tc>
          <w:tcPr>
            <w:tcW w:w="4639" w:type="dxa"/>
            <w:shd w:val="clear" w:color="auto" w:fill="auto"/>
          </w:tcPr>
          <w:p w14:paraId="4AA1ACAB" w14:textId="67F18245" w:rsidR="00940680" w:rsidRPr="00A939F4" w:rsidRDefault="00550B70" w:rsidP="00963DB8">
            <w:pPr>
              <w:pStyle w:val="ab"/>
              <w:ind w:leftChars="0" w:left="0"/>
              <w:jc w:val="center"/>
              <w:rPr>
                <w:rFonts w:ascii="Arial" w:hAnsi="Arial" w:cs="Arial"/>
                <w:sz w:val="20"/>
                <w:szCs w:val="20"/>
              </w:rPr>
            </w:pPr>
            <w:r>
              <w:rPr>
                <w:rFonts w:ascii="Arial" w:hAnsi="Arial" w:cs="Arial"/>
                <w:noProof/>
                <w:sz w:val="20"/>
                <w:szCs w:val="20"/>
              </w:rPr>
              <w:drawing>
                <wp:inline distT="0" distB="0" distL="0" distR="0" wp14:anchorId="06F64F2B" wp14:editId="6B5CB4D2">
                  <wp:extent cx="2666453" cy="1807029"/>
                  <wp:effectExtent l="0" t="0" r="635"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9705" cy="1809233"/>
                          </a:xfrm>
                          <a:prstGeom prst="rect">
                            <a:avLst/>
                          </a:prstGeom>
                          <a:noFill/>
                          <a:ln>
                            <a:noFill/>
                          </a:ln>
                        </pic:spPr>
                      </pic:pic>
                    </a:graphicData>
                  </a:graphic>
                </wp:inline>
              </w:drawing>
            </w:r>
          </w:p>
        </w:tc>
      </w:tr>
      <w:tr w:rsidR="00940680" w:rsidRPr="00A939F4" w14:paraId="3DCD38BD" w14:textId="77777777" w:rsidTr="00963DB8">
        <w:tc>
          <w:tcPr>
            <w:tcW w:w="4639" w:type="dxa"/>
            <w:shd w:val="clear" w:color="auto" w:fill="auto"/>
          </w:tcPr>
          <w:p w14:paraId="76ABF46F" w14:textId="48C3F3F4" w:rsidR="00940680" w:rsidRPr="00BF1EE9" w:rsidRDefault="00940680" w:rsidP="00963DB8">
            <w:pPr>
              <w:pStyle w:val="ISMTMFfigurecaption"/>
            </w:pPr>
            <w:r w:rsidRPr="00BF1EE9">
              <w:t xml:space="preserve">Fig. </w:t>
            </w:r>
            <w:proofErr w:type="gramStart"/>
            <w:r w:rsidRPr="00BF1EE9">
              <w:t>X</w:t>
            </w:r>
            <w:r w:rsidRPr="00BF1EE9">
              <w:rPr>
                <w:rFonts w:hint="eastAsia"/>
              </w:rPr>
              <w:t xml:space="preserve">  </w:t>
            </w:r>
            <w:r>
              <w:t>Route</w:t>
            </w:r>
            <w:proofErr w:type="gramEnd"/>
            <w:r>
              <w:t xml:space="preserve"> map around </w:t>
            </w:r>
            <w:proofErr w:type="spellStart"/>
            <w:r>
              <w:t>Ookayama</w:t>
            </w:r>
            <w:proofErr w:type="spellEnd"/>
            <w:r>
              <w:t xml:space="preserve"> campus </w:t>
            </w:r>
          </w:p>
        </w:tc>
      </w:tr>
    </w:tbl>
    <w:p w14:paraId="5F6CE30A" w14:textId="5F59BB12" w:rsidR="00AF03D6" w:rsidRPr="0042419C" w:rsidRDefault="003C2D15" w:rsidP="00AF03D6">
      <w:pPr>
        <w:pStyle w:val="ISMTMFheading-1"/>
      </w:pPr>
      <w:r>
        <w:t>5</w:t>
      </w:r>
      <w:r w:rsidR="00AF03D6" w:rsidRPr="0042419C">
        <w:rPr>
          <w:rFonts w:hint="eastAsia"/>
        </w:rPr>
        <w:t xml:space="preserve">.  </w:t>
      </w:r>
      <w:r w:rsidR="00AF03D6">
        <w:t>Equations</w:t>
      </w:r>
    </w:p>
    <w:p w14:paraId="24FF4223" w14:textId="2B533EE4" w:rsidR="000C20A6" w:rsidRDefault="00AF03D6" w:rsidP="000C20A6">
      <w:pPr>
        <w:pStyle w:val="ISMTMFbodytext"/>
        <w:rPr>
          <w:rFonts w:ascii="Times New Roman" w:hAnsi="Times New Roman"/>
        </w:rPr>
      </w:pPr>
      <w:r w:rsidRPr="00AF03D6">
        <w:rPr>
          <w:rFonts w:ascii="Times New Roman" w:hAnsi="Times New Roman"/>
        </w:rPr>
        <w:t>Equations should be numbered consecutively, Times 10 pt, with the number aligned right. Alignment is best done by first formatting the paragraph as right bound, typing the equation number and then using Tabulators to position the equation. Equations should be cited as “Eq.” in the text.</w:t>
      </w:r>
    </w:p>
    <w:p w14:paraId="33A0783C" w14:textId="77777777" w:rsidR="00AF03D6" w:rsidRDefault="00AF03D6" w:rsidP="000C20A6">
      <w:pPr>
        <w:pStyle w:val="ISMTMFbodytext"/>
        <w:rPr>
          <w:rFonts w:ascii="Times New Roman" w:hAnsi="Times New Roma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74"/>
      </w:tblGrid>
      <w:tr w:rsidR="000C20A6" w14:paraId="1888C170" w14:textId="77777777" w:rsidTr="007315B7">
        <w:tc>
          <w:tcPr>
            <w:tcW w:w="4361" w:type="dxa"/>
            <w:vAlign w:val="center"/>
          </w:tcPr>
          <w:p w14:paraId="6F98EE49" w14:textId="77777777" w:rsidR="000C20A6" w:rsidRPr="000E3F4C" w:rsidRDefault="00000000" w:rsidP="007315B7">
            <w:pPr>
              <w:pStyle w:val="ISMTMFequation"/>
              <w:rPr>
                <w:rFonts w:ascii="Times New Roman" w:hAnsi="Times New Roman"/>
              </w:rPr>
            </w:pPr>
            <m:oMathPara>
              <m:oMath>
                <m:sSub>
                  <m:sSubPr>
                    <m:ctrlPr>
                      <w:rPr>
                        <w:rFonts w:ascii="Cambria Math" w:hAnsi="Cambria Math"/>
                      </w:rPr>
                    </m:ctrlPr>
                  </m:sSubPr>
                  <m:e>
                    <m:r>
                      <w:rPr>
                        <w:rFonts w:ascii="Cambria Math" w:hAnsi="Cambria Math"/>
                      </w:rPr>
                      <m:t>α</m:t>
                    </m:r>
                  </m:e>
                  <m:sub>
                    <m:r>
                      <w:rPr>
                        <w:rFonts w:ascii="Cambria Math" w:hAnsi="Cambria Math"/>
                      </w:rPr>
                      <m:t>g</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d>
                  <m:dPr>
                    <m:ctrlPr>
                      <w:rPr>
                        <w:rFonts w:ascii="Cambria Math" w:hAnsi="Cambria Math"/>
                      </w:rPr>
                    </m:ctrlPr>
                  </m:dPr>
                  <m:e>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2</m:t>
                        </m:r>
                        <m:r>
                          <w:rPr>
                            <w:rFonts w:ascii="Cambria Math" w:hAnsi="Cambria Math"/>
                          </w:rPr>
                          <m:t>π</m:t>
                        </m:r>
                      </m:sup>
                      <m:e>
                        <m:nary>
                          <m:naryPr>
                            <m:limLoc m:val="subSup"/>
                            <m:ctrlPr>
                              <w:rPr>
                                <w:rFonts w:ascii="Cambria Math" w:hAnsi="Cambria Math"/>
                              </w:rPr>
                            </m:ctrlPr>
                          </m:naryPr>
                          <m:sub>
                            <m:r>
                              <w:rPr>
                                <w:rFonts w:ascii="Cambria Math" w:hAnsi="Cambria Math"/>
                              </w:rPr>
                              <m:t>R</m:t>
                            </m:r>
                            <m:r>
                              <m:rPr>
                                <m:sty m:val="p"/>
                              </m:rPr>
                              <w:rPr>
                                <w:rFonts w:ascii="Cambria Math" w:hAnsi="Cambria Math"/>
                              </w:rPr>
                              <m:t>-</m:t>
                            </m:r>
                            <m:r>
                              <w:rPr>
                                <w:rFonts w:ascii="Cambria Math" w:hAnsi="Cambria Math"/>
                              </w:rPr>
                              <m:t>h</m:t>
                            </m:r>
                            <m:d>
                              <m:dPr>
                                <m:ctrlPr>
                                  <w:rPr>
                                    <w:rFonts w:ascii="Cambria Math" w:hAnsi="Cambria Math"/>
                                  </w:rPr>
                                </m:ctrlPr>
                              </m:dPr>
                              <m:e>
                                <m:r>
                                  <w:rPr>
                                    <w:rFonts w:ascii="Cambria Math" w:hAnsi="Cambria Math"/>
                                  </w:rPr>
                                  <m:t>θ</m:t>
                                </m:r>
                              </m:e>
                            </m:d>
                          </m:sub>
                          <m:sup>
                            <m:r>
                              <w:rPr>
                                <w:rFonts w:ascii="Cambria Math" w:hAnsi="Cambria Math"/>
                              </w:rPr>
                              <m:t>R</m:t>
                            </m:r>
                          </m:sup>
                          <m:e>
                            <m:d>
                              <m:dPr>
                                <m:begChr m:val="|"/>
                                <m:endChr m:val="|"/>
                                <m:ctrlPr>
                                  <w:rPr>
                                    <w:rFonts w:ascii="Cambria Math" w:hAnsi="Cambria Math"/>
                                  </w:rPr>
                                </m:ctrlPr>
                              </m:dPr>
                              <m:e>
                                <m:r>
                                  <w:rPr>
                                    <w:rFonts w:ascii="Cambria Math" w:hAnsi="Cambria Math"/>
                                  </w:rPr>
                                  <m:t>r</m:t>
                                </m:r>
                              </m:e>
                            </m:d>
                            <m:r>
                              <w:rPr>
                                <w:rFonts w:ascii="Cambria Math" w:hAnsi="Cambria Math"/>
                              </w:rPr>
                              <m:t>drdθ</m:t>
                            </m:r>
                          </m:e>
                        </m:nary>
                      </m:e>
                    </m:nary>
                  </m:e>
                </m:d>
              </m:oMath>
            </m:oMathPara>
          </w:p>
        </w:tc>
        <w:tc>
          <w:tcPr>
            <w:tcW w:w="476" w:type="dxa"/>
            <w:vAlign w:val="center"/>
          </w:tcPr>
          <w:p w14:paraId="58FA61DA" w14:textId="77777777" w:rsidR="000C20A6" w:rsidRDefault="000C20A6" w:rsidP="007315B7">
            <w:pPr>
              <w:pStyle w:val="ISMTMFequation"/>
              <w:rPr>
                <w:rFonts w:ascii="Arial" w:hAnsi="Arial"/>
              </w:rPr>
            </w:pPr>
            <w:r w:rsidRPr="002E2B29">
              <w:rPr>
                <w:rFonts w:ascii="Times New Roman" w:hAnsi="Times New Roman"/>
              </w:rPr>
              <w:t>(1)</w:t>
            </w:r>
          </w:p>
        </w:tc>
      </w:tr>
    </w:tbl>
    <w:p w14:paraId="49944DDE" w14:textId="3AC7E73B" w:rsidR="009D26E7" w:rsidRDefault="009D26E7" w:rsidP="00BF1EE9">
      <w:pPr>
        <w:pStyle w:val="ISMTMFbodytext"/>
        <w:rPr>
          <w:rFonts w:ascii="Arial" w:hAnsi="Arial" w:cs="Arial"/>
        </w:rPr>
      </w:pPr>
    </w:p>
    <w:p w14:paraId="0BBD0422" w14:textId="77777777" w:rsidR="009D26E7" w:rsidRDefault="009D26E7" w:rsidP="00BF1EE9">
      <w:pPr>
        <w:pStyle w:val="ISMTMFbodytext"/>
        <w:rPr>
          <w:rFonts w:ascii="Arial" w:hAnsi="Arial" w:cs="Arial"/>
        </w:rPr>
      </w:pPr>
    </w:p>
    <w:p w14:paraId="7DB6AC14" w14:textId="0F4D67F1" w:rsidR="00265289" w:rsidRPr="0042419C" w:rsidRDefault="00D30971" w:rsidP="00875CC6">
      <w:pPr>
        <w:pStyle w:val="ISMTMFheading-1"/>
      </w:pPr>
      <w:r>
        <w:rPr>
          <w:rFonts w:hint="eastAsia"/>
        </w:rPr>
        <w:lastRenderedPageBreak/>
        <w:t>6</w:t>
      </w:r>
      <w:r w:rsidR="00265289" w:rsidRPr="0042419C">
        <w:rPr>
          <w:rFonts w:hint="eastAsia"/>
        </w:rPr>
        <w:t xml:space="preserve">.  </w:t>
      </w:r>
      <w:r w:rsidR="00940680" w:rsidRPr="00940680">
        <w:t>Citations and bibliography</w:t>
      </w:r>
    </w:p>
    <w:p w14:paraId="02C64C87" w14:textId="1DAC6998" w:rsidR="003C2D15" w:rsidRDefault="003C2D15" w:rsidP="00A86A84">
      <w:pPr>
        <w:pStyle w:val="ISMTMFbodytext"/>
        <w:rPr>
          <w:rFonts w:ascii="Arial" w:hAnsi="Arial" w:cs="Arial"/>
        </w:rPr>
      </w:pPr>
      <w:r w:rsidRPr="003C2D15">
        <w:rPr>
          <w:rFonts w:ascii="Times New Roman" w:hAnsi="Times New Roman"/>
        </w:rPr>
        <w:t xml:space="preserve">References should be cited by number and set between square brackets, for example, [1], [2,3], [4-6,] in the text. For notes, use the same format [7]. Both authors are cited when </w:t>
      </w:r>
      <w:r w:rsidRPr="00A86A84">
        <w:t>there</w:t>
      </w:r>
      <w:r w:rsidRPr="003C2D15">
        <w:rPr>
          <w:rFonts w:ascii="Times New Roman" w:hAnsi="Times New Roman"/>
        </w:rPr>
        <w:t xml:space="preserve"> are two, and use “et al.” for publications with more authors. References in the bibliography at the end of the manuscript should appear in the order that they are cited in the text and include title of the cited paper or book, volume year and complete pagination</w:t>
      </w:r>
    </w:p>
    <w:p w14:paraId="3BD70F38" w14:textId="74152560" w:rsidR="002E219C" w:rsidRPr="0042419C" w:rsidRDefault="00D30971" w:rsidP="00FB554F">
      <w:pPr>
        <w:pStyle w:val="ISMTMFheading-1"/>
      </w:pPr>
      <w:r>
        <w:rPr>
          <w:rFonts w:hint="eastAsia"/>
        </w:rPr>
        <w:t>7</w:t>
      </w:r>
      <w:r w:rsidR="00265289" w:rsidRPr="0042419C">
        <w:rPr>
          <w:rFonts w:hint="eastAsia"/>
        </w:rPr>
        <w:t>.</w:t>
      </w:r>
      <w:r w:rsidR="002E219C" w:rsidRPr="0042419C">
        <w:t xml:space="preserve"> </w:t>
      </w:r>
      <w:r w:rsidR="00A859C1" w:rsidRPr="00594A93">
        <w:t>C</w:t>
      </w:r>
      <w:r w:rsidR="00594A93">
        <w:rPr>
          <w:rFonts w:hint="eastAsia"/>
        </w:rPr>
        <w:t>onclu</w:t>
      </w:r>
      <w:r w:rsidR="00875CC6">
        <w:t>sions</w:t>
      </w:r>
    </w:p>
    <w:p w14:paraId="099744A6" w14:textId="3901E5B3" w:rsidR="004330F9" w:rsidRDefault="00D30971" w:rsidP="00EC5A87">
      <w:pPr>
        <w:pStyle w:val="ISMTMFbodytext"/>
      </w:pPr>
      <w:r w:rsidRPr="00D30971">
        <w:t xml:space="preserve">The extended abstract should be submitted by </w:t>
      </w:r>
      <w:r>
        <w:rPr>
          <w:rFonts w:hint="eastAsia"/>
        </w:rPr>
        <w:t>September 18</w:t>
      </w:r>
      <w:r w:rsidRPr="00D30971">
        <w:t xml:space="preserve">, 2023, which will be reviewed by the Scientific Committee. When you submit your extended abstract, please submit </w:t>
      </w:r>
      <w:r>
        <w:t xml:space="preserve">it </w:t>
      </w:r>
      <w:r w:rsidRPr="00D30971">
        <w:t xml:space="preserve">via </w:t>
      </w:r>
      <w:proofErr w:type="spellStart"/>
      <w:r w:rsidRPr="00D30971">
        <w:t>EasyChair</w:t>
      </w:r>
      <w:proofErr w:type="spellEnd"/>
      <w:r w:rsidRPr="00D30971">
        <w:t xml:space="preserve"> system</w:t>
      </w:r>
      <w:r>
        <w:t xml:space="preserve"> </w:t>
      </w:r>
      <w:r w:rsidRPr="00D30971">
        <w:t>from your account</w:t>
      </w:r>
      <w:r>
        <w:t xml:space="preserve">. </w:t>
      </w:r>
      <w:r w:rsidRPr="00D30971">
        <w:t>The extended abstract should be submitted as a pdf file with filename “Draft_extabstract_I</w:t>
      </w:r>
      <w:r>
        <w:t>SMTMF</w:t>
      </w:r>
      <w:r w:rsidRPr="00D30971">
        <w:t>2023_</w:t>
      </w:r>
      <w:r>
        <w:t xml:space="preserve"> </w:t>
      </w:r>
      <w:r w:rsidRPr="00D30971">
        <w:t>yourfamilyname.pdf”</w:t>
      </w:r>
      <w:r w:rsidR="00550B70">
        <w:t>.</w:t>
      </w:r>
    </w:p>
    <w:p w14:paraId="18D5E669" w14:textId="77777777" w:rsidR="00550B70" w:rsidRDefault="00550B70" w:rsidP="00EC5A87">
      <w:pPr>
        <w:pStyle w:val="ISMTMFbodytext"/>
      </w:pPr>
    </w:p>
    <w:p w14:paraId="251856EA" w14:textId="414A3435" w:rsidR="00550B70" w:rsidRDefault="00000000" w:rsidP="00550B70">
      <w:pPr>
        <w:pStyle w:val="ISMTMFbodytext"/>
        <w:jc w:val="center"/>
      </w:pPr>
      <w:hyperlink r:id="rId10" w:history="1">
        <w:r w:rsidR="00550B70" w:rsidRPr="00E40FBE">
          <w:rPr>
            <w:rStyle w:val="a3"/>
          </w:rPr>
          <w:t>https://easychair.org/conferences/?conf=ismtmf2023</w:t>
        </w:r>
      </w:hyperlink>
    </w:p>
    <w:p w14:paraId="3489CDB7" w14:textId="77777777" w:rsidR="00550B70" w:rsidRPr="00550B70" w:rsidRDefault="00550B70" w:rsidP="00EC5A87">
      <w:pPr>
        <w:pStyle w:val="ISMTMFbodytext"/>
      </w:pPr>
    </w:p>
    <w:p w14:paraId="0B315486" w14:textId="77777777" w:rsidR="004330F9" w:rsidRPr="00594A93" w:rsidRDefault="004330F9" w:rsidP="004330F9">
      <w:pPr>
        <w:pStyle w:val="ISMTMFheading-1"/>
      </w:pPr>
      <w:r>
        <w:rPr>
          <w:rFonts w:hint="eastAsia"/>
        </w:rPr>
        <w:t>Acknowledgment</w:t>
      </w:r>
      <w:r w:rsidRPr="00594A93">
        <w:t xml:space="preserve"> </w:t>
      </w:r>
    </w:p>
    <w:p w14:paraId="7E843F57" w14:textId="77777777" w:rsidR="004330F9" w:rsidRDefault="004330F9" w:rsidP="00EC5A87">
      <w:pPr>
        <w:pStyle w:val="ISMTMFbodytext"/>
      </w:pPr>
      <w:r>
        <w:rPr>
          <w:rFonts w:hint="eastAsia"/>
        </w:rPr>
        <w:t>If any.</w:t>
      </w:r>
    </w:p>
    <w:p w14:paraId="327EE252" w14:textId="77777777" w:rsidR="004330F9" w:rsidRPr="0042419C" w:rsidRDefault="004330F9" w:rsidP="00EC5A87">
      <w:pPr>
        <w:pStyle w:val="ISMTMFbodytext"/>
      </w:pPr>
    </w:p>
    <w:p w14:paraId="48BD250D" w14:textId="77777777" w:rsidR="005D59B9" w:rsidRPr="00594A93" w:rsidRDefault="002E219C" w:rsidP="00FB554F">
      <w:pPr>
        <w:pStyle w:val="ISMTMFheading-1"/>
      </w:pPr>
      <w:r w:rsidRPr="00594A93">
        <w:t xml:space="preserve">References </w:t>
      </w:r>
    </w:p>
    <w:p w14:paraId="1474EC54" w14:textId="77777777" w:rsidR="003C2D15" w:rsidRDefault="003C2D15" w:rsidP="003C2D15">
      <w:pPr>
        <w:pStyle w:val="ISMTMFreference"/>
      </w:pPr>
      <w:r>
        <w:t xml:space="preserve">[1] Takeda Y: Measurement of velocity profile of mercury flow by ultrasound Doppler shift method, </w:t>
      </w:r>
      <w:proofErr w:type="spellStart"/>
      <w:r>
        <w:t>Nucl</w:t>
      </w:r>
      <w:proofErr w:type="spellEnd"/>
      <w:r>
        <w:t>. Technol. 79 (1987), 120-124.</w:t>
      </w:r>
    </w:p>
    <w:p w14:paraId="649B0F35" w14:textId="77777777" w:rsidR="003C2D15" w:rsidRDefault="003C2D15" w:rsidP="003C2D15">
      <w:pPr>
        <w:pStyle w:val="ISMTMFreference"/>
      </w:pPr>
      <w:r>
        <w:t>[2] Greenspan HP: The Theory of Rotating Fluids, Cambridge University Press, New York (1968).</w:t>
      </w:r>
    </w:p>
    <w:p w14:paraId="2BA3430A" w14:textId="77777777" w:rsidR="003C2D15" w:rsidRDefault="003C2D15" w:rsidP="003C2D15">
      <w:pPr>
        <w:pStyle w:val="ISMTMFreference"/>
      </w:pPr>
      <w:r>
        <w:t xml:space="preserve">[3] Tasaka Y, et al.: Estimating the effective viscosity of bubble suspensions in oscillatory shear flows by means of ultrasonic spinning </w:t>
      </w:r>
      <w:proofErr w:type="spellStart"/>
      <w:r>
        <w:t>rheometry</w:t>
      </w:r>
      <w:proofErr w:type="spellEnd"/>
      <w:r>
        <w:t>, Exp. Fluids, 56 (2015), 1867.</w:t>
      </w:r>
    </w:p>
    <w:p w14:paraId="55F8A4B1" w14:textId="74D1AEE5" w:rsidR="00A565F9" w:rsidRDefault="003C2D15" w:rsidP="003C2D15">
      <w:pPr>
        <w:pStyle w:val="ISMTMFreference"/>
      </w:pPr>
      <w:r>
        <w:t>[4] Notes can be included in the same way as literature references. Do not use footnotes!</w:t>
      </w:r>
    </w:p>
    <w:sectPr w:rsidR="00A565F9" w:rsidSect="00E721ED">
      <w:headerReference w:type="default" r:id="rId11"/>
      <w:type w:val="continuous"/>
      <w:pgSz w:w="11906" w:h="16838"/>
      <w:pgMar w:top="1134" w:right="1134" w:bottom="1418" w:left="1134" w:header="856"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22F0" w14:textId="77777777" w:rsidR="008E4CD1" w:rsidRDefault="008E4CD1">
      <w:r>
        <w:separator/>
      </w:r>
    </w:p>
  </w:endnote>
  <w:endnote w:type="continuationSeparator" w:id="0">
    <w:p w14:paraId="6CF2963B" w14:textId="77777777" w:rsidR="008E4CD1" w:rsidRDefault="008E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12BE" w14:textId="77777777" w:rsidR="008E4CD1" w:rsidRDefault="008E4CD1">
      <w:r>
        <w:separator/>
      </w:r>
    </w:p>
  </w:footnote>
  <w:footnote w:type="continuationSeparator" w:id="0">
    <w:p w14:paraId="074EA82D" w14:textId="77777777" w:rsidR="008E4CD1" w:rsidRDefault="008E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D013" w14:textId="77777777" w:rsidR="00E62E86" w:rsidRDefault="00722CD8" w:rsidP="00E5465A">
    <w:pPr>
      <w:wordWrap w:val="0"/>
      <w:autoSpaceDE w:val="0"/>
      <w:spacing w:after="80"/>
      <w:jc w:val="right"/>
      <w:rPr>
        <w:rFonts w:ascii="Arial" w:hAnsi="Arial" w:cs="Arial"/>
        <w:sz w:val="16"/>
        <w:szCs w:val="16"/>
      </w:rPr>
    </w:pPr>
    <w:r>
      <w:rPr>
        <w:rFonts w:ascii="Arial" w:hAnsi="Arial" w:cs="Arial" w:hint="eastAsia"/>
        <w:sz w:val="16"/>
        <w:szCs w:val="16"/>
      </w:rPr>
      <w:t>12</w:t>
    </w:r>
    <w:r w:rsidR="00E62E86" w:rsidRPr="00E5465A">
      <w:rPr>
        <w:rFonts w:ascii="Arial" w:hAnsi="Arial" w:cs="Arial" w:hint="eastAsia"/>
        <w:sz w:val="16"/>
        <w:szCs w:val="16"/>
        <w:vertAlign w:val="superscript"/>
      </w:rPr>
      <w:t>th</w:t>
    </w:r>
    <w:r w:rsidR="00E62E86">
      <w:rPr>
        <w:rFonts w:ascii="Arial" w:hAnsi="Arial" w:cs="Arial" w:hint="eastAsia"/>
        <w:sz w:val="16"/>
        <w:szCs w:val="16"/>
      </w:rPr>
      <w:t xml:space="preserve"> </w:t>
    </w:r>
    <w:r w:rsidR="00E62E86" w:rsidRPr="00E5465A">
      <w:rPr>
        <w:rFonts w:ascii="Arial" w:hAnsi="Arial" w:cs="Arial" w:hint="eastAsia"/>
        <w:sz w:val="16"/>
        <w:szCs w:val="16"/>
      </w:rPr>
      <w:t>International Symposium on Measurement Techniques for Multiphase Flow</w:t>
    </w:r>
  </w:p>
  <w:p w14:paraId="1BF353D4" w14:textId="77777777" w:rsidR="00E62E86" w:rsidRPr="00E5465A" w:rsidRDefault="00722CD8" w:rsidP="004330F9">
    <w:pPr>
      <w:wordWrap w:val="0"/>
      <w:autoSpaceDE w:val="0"/>
      <w:spacing w:after="80"/>
      <w:jc w:val="right"/>
      <w:rPr>
        <w:rFonts w:ascii="Arial" w:hAnsi="Arial" w:cs="Arial"/>
        <w:sz w:val="16"/>
        <w:szCs w:val="16"/>
      </w:rPr>
    </w:pPr>
    <w:r>
      <w:rPr>
        <w:rFonts w:ascii="Arial" w:hAnsi="Arial" w:cs="Arial"/>
        <w:sz w:val="16"/>
        <w:szCs w:val="16"/>
      </w:rPr>
      <w:t>Tokyo</w:t>
    </w:r>
    <w:r w:rsidR="004330F9">
      <w:rPr>
        <w:rFonts w:ascii="Arial" w:hAnsi="Arial" w:cs="Arial" w:hint="eastAsia"/>
        <w:sz w:val="16"/>
        <w:szCs w:val="16"/>
      </w:rPr>
      <w:t xml:space="preserve">, </w:t>
    </w:r>
    <w:r w:rsidR="00E62E86">
      <w:rPr>
        <w:rFonts w:ascii="Arial" w:hAnsi="Arial" w:cs="Arial" w:hint="eastAsia"/>
        <w:sz w:val="16"/>
        <w:szCs w:val="16"/>
      </w:rPr>
      <w:t xml:space="preserve">Japan, </w:t>
    </w:r>
    <w:r>
      <w:rPr>
        <w:rFonts w:ascii="Arial" w:hAnsi="Arial" w:cs="Arial"/>
        <w:sz w:val="16"/>
        <w:szCs w:val="16"/>
      </w:rPr>
      <w:t>27</w:t>
    </w:r>
    <w:r>
      <w:rPr>
        <w:rFonts w:ascii="Arial" w:hAnsi="Arial" w:cs="Arial"/>
        <w:sz w:val="16"/>
        <w:szCs w:val="16"/>
        <w:vertAlign w:val="superscript"/>
      </w:rPr>
      <w:t>th</w:t>
    </w:r>
    <w:r w:rsidR="00E62E86" w:rsidRPr="00E5465A">
      <w:rPr>
        <w:rFonts w:ascii="Arial" w:hAnsi="Arial" w:cs="Arial" w:hint="eastAsia"/>
        <w:sz w:val="16"/>
        <w:szCs w:val="16"/>
      </w:rPr>
      <w:t>-</w:t>
    </w:r>
    <w:r>
      <w:rPr>
        <w:rFonts w:ascii="Arial" w:hAnsi="Arial" w:cs="Arial"/>
        <w:sz w:val="16"/>
        <w:szCs w:val="16"/>
      </w:rPr>
      <w:t>30</w:t>
    </w:r>
    <w:r w:rsidR="00E62E86" w:rsidRPr="00E5465A">
      <w:rPr>
        <w:rFonts w:ascii="Arial" w:hAnsi="Arial" w:cs="Arial" w:hint="eastAsia"/>
        <w:sz w:val="16"/>
        <w:szCs w:val="16"/>
        <w:vertAlign w:val="superscript"/>
      </w:rPr>
      <w:t>th</w:t>
    </w:r>
    <w:r w:rsidR="00E62E86" w:rsidRPr="00E5465A">
      <w:rPr>
        <w:rFonts w:ascii="Arial" w:hAnsi="Arial" w:cs="Arial" w:hint="eastAsia"/>
        <w:sz w:val="16"/>
        <w:szCs w:val="16"/>
      </w:rPr>
      <w:t xml:space="preserve"> </w:t>
    </w:r>
    <w:r>
      <w:rPr>
        <w:rFonts w:ascii="Arial" w:hAnsi="Arial" w:cs="Arial"/>
        <w:sz w:val="16"/>
        <w:szCs w:val="16"/>
      </w:rPr>
      <w:t>November</w:t>
    </w:r>
    <w:r w:rsidR="00E62E86" w:rsidRPr="00E5465A">
      <w:rPr>
        <w:rFonts w:ascii="Arial" w:hAnsi="Arial" w:cs="Arial" w:hint="eastAsia"/>
        <w:sz w:val="16"/>
        <w:szCs w:val="16"/>
      </w:rPr>
      <w:t xml:space="preserve"> 20</w:t>
    </w:r>
    <w:r>
      <w:rPr>
        <w:rFonts w:ascii="Arial" w:hAnsi="Arial" w:cs="Arial"/>
        <w:sz w:val="16"/>
        <w:szCs w:val="16"/>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8921" w14:textId="77777777" w:rsidR="00E62E86" w:rsidRDefault="00E62E8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47512"/>
    <w:multiLevelType w:val="multilevel"/>
    <w:tmpl w:val="E81E7B5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D640E"/>
    <w:multiLevelType w:val="hybridMultilevel"/>
    <w:tmpl w:val="6DEC52C0"/>
    <w:lvl w:ilvl="0" w:tplc="AC4C7170">
      <w:start w:val="2"/>
      <w:numFmt w:val="decimal"/>
      <w:lvlText w:val="%1"/>
      <w:lvlJc w:val="left"/>
      <w:pPr>
        <w:tabs>
          <w:tab w:val="num" w:pos="360"/>
        </w:tabs>
        <w:ind w:left="360" w:hanging="360"/>
      </w:pPr>
      <w:rPr>
        <w:rFonts w:eastAsia="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052634"/>
    <w:multiLevelType w:val="hybridMultilevel"/>
    <w:tmpl w:val="3946AE4E"/>
    <w:lvl w:ilvl="0" w:tplc="77D6D7E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CF42D8"/>
    <w:multiLevelType w:val="multilevel"/>
    <w:tmpl w:val="D42AFB5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E6C54"/>
    <w:multiLevelType w:val="hybridMultilevel"/>
    <w:tmpl w:val="FBE042CE"/>
    <w:lvl w:ilvl="0" w:tplc="91B6A05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17F7D"/>
    <w:multiLevelType w:val="multilevel"/>
    <w:tmpl w:val="7930B8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2A3E15"/>
    <w:multiLevelType w:val="hybridMultilevel"/>
    <w:tmpl w:val="DB3048FE"/>
    <w:lvl w:ilvl="0" w:tplc="284A2BF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517E7C"/>
    <w:multiLevelType w:val="multilevel"/>
    <w:tmpl w:val="83B4123C"/>
    <w:lvl w:ilvl="0">
      <w:start w:val="3"/>
      <w:numFmt w:val="decimal"/>
      <w:lvlText w:val="%1"/>
      <w:lvlJc w:val="left"/>
      <w:pPr>
        <w:ind w:left="435" w:hanging="435"/>
      </w:pPr>
      <w:rPr>
        <w:rFonts w:eastAsia="ＭＳ 明朝" w:hint="default"/>
      </w:rPr>
    </w:lvl>
    <w:lvl w:ilvl="1">
      <w:start w:val="2"/>
      <w:numFmt w:val="decimal"/>
      <w:lvlText w:val="%1.%2"/>
      <w:lvlJc w:val="left"/>
      <w:pPr>
        <w:ind w:left="435" w:hanging="435"/>
      </w:pPr>
      <w:rPr>
        <w:rFonts w:eastAsia="ＭＳ 明朝" w:hint="default"/>
      </w:rPr>
    </w:lvl>
    <w:lvl w:ilvl="2">
      <w:start w:val="3"/>
      <w:numFmt w:val="decimal"/>
      <w:lvlText w:val="%1.%2.%3"/>
      <w:lvlJc w:val="left"/>
      <w:pPr>
        <w:ind w:left="720" w:hanging="720"/>
      </w:pPr>
      <w:rPr>
        <w:rFonts w:eastAsia="ＭＳ 明朝" w:hint="default"/>
      </w:rPr>
    </w:lvl>
    <w:lvl w:ilvl="3">
      <w:start w:val="1"/>
      <w:numFmt w:val="decimal"/>
      <w:lvlText w:val="%1.%2.%3.%4"/>
      <w:lvlJc w:val="left"/>
      <w:pPr>
        <w:ind w:left="720" w:hanging="720"/>
      </w:pPr>
      <w:rPr>
        <w:rFonts w:eastAsia="ＭＳ 明朝" w:hint="default"/>
      </w:rPr>
    </w:lvl>
    <w:lvl w:ilvl="4">
      <w:start w:val="1"/>
      <w:numFmt w:val="decimal"/>
      <w:lvlText w:val="%1.%2.%3.%4.%5"/>
      <w:lvlJc w:val="left"/>
      <w:pPr>
        <w:ind w:left="1080" w:hanging="1080"/>
      </w:pPr>
      <w:rPr>
        <w:rFonts w:eastAsia="ＭＳ 明朝" w:hint="default"/>
      </w:rPr>
    </w:lvl>
    <w:lvl w:ilvl="5">
      <w:start w:val="1"/>
      <w:numFmt w:val="decimal"/>
      <w:lvlText w:val="%1.%2.%3.%4.%5.%6"/>
      <w:lvlJc w:val="left"/>
      <w:pPr>
        <w:ind w:left="1080" w:hanging="1080"/>
      </w:pPr>
      <w:rPr>
        <w:rFonts w:eastAsia="ＭＳ 明朝" w:hint="default"/>
      </w:rPr>
    </w:lvl>
    <w:lvl w:ilvl="6">
      <w:start w:val="1"/>
      <w:numFmt w:val="decimal"/>
      <w:lvlText w:val="%1.%2.%3.%4.%5.%6.%7"/>
      <w:lvlJc w:val="left"/>
      <w:pPr>
        <w:ind w:left="1440" w:hanging="1440"/>
      </w:pPr>
      <w:rPr>
        <w:rFonts w:eastAsia="ＭＳ 明朝" w:hint="default"/>
      </w:rPr>
    </w:lvl>
    <w:lvl w:ilvl="7">
      <w:start w:val="1"/>
      <w:numFmt w:val="decimal"/>
      <w:lvlText w:val="%1.%2.%3.%4.%5.%6.%7.%8"/>
      <w:lvlJc w:val="left"/>
      <w:pPr>
        <w:ind w:left="1440" w:hanging="1440"/>
      </w:pPr>
      <w:rPr>
        <w:rFonts w:eastAsia="ＭＳ 明朝" w:hint="default"/>
      </w:rPr>
    </w:lvl>
    <w:lvl w:ilvl="8">
      <w:start w:val="1"/>
      <w:numFmt w:val="decimal"/>
      <w:lvlText w:val="%1.%2.%3.%4.%5.%6.%7.%8.%9"/>
      <w:lvlJc w:val="left"/>
      <w:pPr>
        <w:ind w:left="1800" w:hanging="1800"/>
      </w:pPr>
      <w:rPr>
        <w:rFonts w:eastAsia="ＭＳ 明朝" w:hint="default"/>
      </w:rPr>
    </w:lvl>
  </w:abstractNum>
  <w:abstractNum w:abstractNumId="9" w15:restartNumberingAfterBreak="0">
    <w:nsid w:val="48F93DE7"/>
    <w:multiLevelType w:val="hybridMultilevel"/>
    <w:tmpl w:val="75FE0098"/>
    <w:lvl w:ilvl="0" w:tplc="F4A06906">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500C7C"/>
    <w:multiLevelType w:val="hybridMultilevel"/>
    <w:tmpl w:val="D5B2C11A"/>
    <w:lvl w:ilvl="0" w:tplc="D326D1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1632281">
    <w:abstractNumId w:val="0"/>
  </w:num>
  <w:num w:numId="2" w16cid:durableId="1537623978">
    <w:abstractNumId w:val="5"/>
  </w:num>
  <w:num w:numId="3" w16cid:durableId="1677071274">
    <w:abstractNumId w:val="6"/>
  </w:num>
  <w:num w:numId="4" w16cid:durableId="1191379832">
    <w:abstractNumId w:val="4"/>
  </w:num>
  <w:num w:numId="5" w16cid:durableId="1237126678">
    <w:abstractNumId w:val="1"/>
  </w:num>
  <w:num w:numId="6" w16cid:durableId="2098094740">
    <w:abstractNumId w:val="8"/>
  </w:num>
  <w:num w:numId="7" w16cid:durableId="1254053370">
    <w:abstractNumId w:val="10"/>
  </w:num>
  <w:num w:numId="8" w16cid:durableId="826366228">
    <w:abstractNumId w:val="7"/>
  </w:num>
  <w:num w:numId="9" w16cid:durableId="1513106445">
    <w:abstractNumId w:val="3"/>
  </w:num>
  <w:num w:numId="10" w16cid:durableId="704404564">
    <w:abstractNumId w:val="9"/>
  </w:num>
  <w:num w:numId="11" w16cid:durableId="53801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MzIxNDQzMTU3MTJT0lEKTi0uzszPAykwrAUAJT+OvywAAAA="/>
  </w:docVars>
  <w:rsids>
    <w:rsidRoot w:val="0001309B"/>
    <w:rsid w:val="00000582"/>
    <w:rsid w:val="000064C2"/>
    <w:rsid w:val="0001309B"/>
    <w:rsid w:val="0002267D"/>
    <w:rsid w:val="0002413A"/>
    <w:rsid w:val="00036D45"/>
    <w:rsid w:val="00041B93"/>
    <w:rsid w:val="00047C26"/>
    <w:rsid w:val="000520F6"/>
    <w:rsid w:val="000560CB"/>
    <w:rsid w:val="00060BDA"/>
    <w:rsid w:val="000C20A6"/>
    <w:rsid w:val="000C4727"/>
    <w:rsid w:val="000D07FC"/>
    <w:rsid w:val="000D1BCE"/>
    <w:rsid w:val="000D336E"/>
    <w:rsid w:val="000E21F0"/>
    <w:rsid w:val="000E3F4C"/>
    <w:rsid w:val="000F0302"/>
    <w:rsid w:val="000F0D97"/>
    <w:rsid w:val="0011262B"/>
    <w:rsid w:val="00113075"/>
    <w:rsid w:val="00140AD3"/>
    <w:rsid w:val="00156D67"/>
    <w:rsid w:val="001621EF"/>
    <w:rsid w:val="00163C17"/>
    <w:rsid w:val="00165A7E"/>
    <w:rsid w:val="00165C97"/>
    <w:rsid w:val="00167288"/>
    <w:rsid w:val="00176E9A"/>
    <w:rsid w:val="00181999"/>
    <w:rsid w:val="0019726B"/>
    <w:rsid w:val="001A1A50"/>
    <w:rsid w:val="001C6442"/>
    <w:rsid w:val="001D10B3"/>
    <w:rsid w:val="001D3229"/>
    <w:rsid w:val="001E64C7"/>
    <w:rsid w:val="001E754E"/>
    <w:rsid w:val="001F2E69"/>
    <w:rsid w:val="00200F90"/>
    <w:rsid w:val="002111E3"/>
    <w:rsid w:val="00215EAA"/>
    <w:rsid w:val="00235C33"/>
    <w:rsid w:val="00236EA1"/>
    <w:rsid w:val="00244B5E"/>
    <w:rsid w:val="00250A6A"/>
    <w:rsid w:val="00250B9B"/>
    <w:rsid w:val="00265289"/>
    <w:rsid w:val="00271200"/>
    <w:rsid w:val="00280CFB"/>
    <w:rsid w:val="00287D12"/>
    <w:rsid w:val="002D3E60"/>
    <w:rsid w:val="002D5A8B"/>
    <w:rsid w:val="002E1C77"/>
    <w:rsid w:val="002E219C"/>
    <w:rsid w:val="002E2B29"/>
    <w:rsid w:val="002E2CED"/>
    <w:rsid w:val="002F1F1A"/>
    <w:rsid w:val="003071ED"/>
    <w:rsid w:val="003072A6"/>
    <w:rsid w:val="0031182F"/>
    <w:rsid w:val="003171CD"/>
    <w:rsid w:val="003203E7"/>
    <w:rsid w:val="0032670C"/>
    <w:rsid w:val="003301A7"/>
    <w:rsid w:val="003462DA"/>
    <w:rsid w:val="00354671"/>
    <w:rsid w:val="003625B9"/>
    <w:rsid w:val="00370B5F"/>
    <w:rsid w:val="00372A25"/>
    <w:rsid w:val="003774C6"/>
    <w:rsid w:val="00381E28"/>
    <w:rsid w:val="00385213"/>
    <w:rsid w:val="00390C6E"/>
    <w:rsid w:val="00394423"/>
    <w:rsid w:val="00396633"/>
    <w:rsid w:val="003A18CE"/>
    <w:rsid w:val="003B1FC0"/>
    <w:rsid w:val="003B6CD3"/>
    <w:rsid w:val="003C06CF"/>
    <w:rsid w:val="003C2D15"/>
    <w:rsid w:val="003C4C94"/>
    <w:rsid w:val="003D0D79"/>
    <w:rsid w:val="003D3B0E"/>
    <w:rsid w:val="003D6B03"/>
    <w:rsid w:val="003E222D"/>
    <w:rsid w:val="003E3BF1"/>
    <w:rsid w:val="003E4A0B"/>
    <w:rsid w:val="003F1438"/>
    <w:rsid w:val="00401CA3"/>
    <w:rsid w:val="00401FC4"/>
    <w:rsid w:val="004027D0"/>
    <w:rsid w:val="004053CF"/>
    <w:rsid w:val="00405F5B"/>
    <w:rsid w:val="00410AF1"/>
    <w:rsid w:val="0042078C"/>
    <w:rsid w:val="00421D62"/>
    <w:rsid w:val="0042419C"/>
    <w:rsid w:val="004330F9"/>
    <w:rsid w:val="00441D2B"/>
    <w:rsid w:val="004438B4"/>
    <w:rsid w:val="004530B7"/>
    <w:rsid w:val="004565BA"/>
    <w:rsid w:val="00460536"/>
    <w:rsid w:val="004623C0"/>
    <w:rsid w:val="00462534"/>
    <w:rsid w:val="00470A1B"/>
    <w:rsid w:val="00470C4B"/>
    <w:rsid w:val="004738A9"/>
    <w:rsid w:val="00476243"/>
    <w:rsid w:val="0048322F"/>
    <w:rsid w:val="004923C9"/>
    <w:rsid w:val="004B391A"/>
    <w:rsid w:val="004B48E6"/>
    <w:rsid w:val="004C144C"/>
    <w:rsid w:val="004C1A61"/>
    <w:rsid w:val="004C2010"/>
    <w:rsid w:val="004C5DD2"/>
    <w:rsid w:val="004D5084"/>
    <w:rsid w:val="004E57F5"/>
    <w:rsid w:val="004F5330"/>
    <w:rsid w:val="0050079E"/>
    <w:rsid w:val="00513BB2"/>
    <w:rsid w:val="005162C3"/>
    <w:rsid w:val="00516CCC"/>
    <w:rsid w:val="00537AB1"/>
    <w:rsid w:val="005437E6"/>
    <w:rsid w:val="005460FA"/>
    <w:rsid w:val="005500A2"/>
    <w:rsid w:val="00550B70"/>
    <w:rsid w:val="0055235A"/>
    <w:rsid w:val="0055757E"/>
    <w:rsid w:val="0056016F"/>
    <w:rsid w:val="0056093B"/>
    <w:rsid w:val="005617AE"/>
    <w:rsid w:val="005629F1"/>
    <w:rsid w:val="00576CDA"/>
    <w:rsid w:val="00594A93"/>
    <w:rsid w:val="005A208E"/>
    <w:rsid w:val="005B04FB"/>
    <w:rsid w:val="005B19BA"/>
    <w:rsid w:val="005B769F"/>
    <w:rsid w:val="005C186C"/>
    <w:rsid w:val="005D59B9"/>
    <w:rsid w:val="005F6F2F"/>
    <w:rsid w:val="005F7354"/>
    <w:rsid w:val="005F7DE3"/>
    <w:rsid w:val="0060172F"/>
    <w:rsid w:val="00606BB3"/>
    <w:rsid w:val="0061021D"/>
    <w:rsid w:val="00612905"/>
    <w:rsid w:val="00613FF1"/>
    <w:rsid w:val="00614CDF"/>
    <w:rsid w:val="00617790"/>
    <w:rsid w:val="00631A64"/>
    <w:rsid w:val="00631D68"/>
    <w:rsid w:val="00632784"/>
    <w:rsid w:val="006415D2"/>
    <w:rsid w:val="00660AAC"/>
    <w:rsid w:val="0068442A"/>
    <w:rsid w:val="00692693"/>
    <w:rsid w:val="0069500A"/>
    <w:rsid w:val="006A1D12"/>
    <w:rsid w:val="006A3D6F"/>
    <w:rsid w:val="006A4CA0"/>
    <w:rsid w:val="006B45EF"/>
    <w:rsid w:val="006C1F06"/>
    <w:rsid w:val="006D48B6"/>
    <w:rsid w:val="006D5252"/>
    <w:rsid w:val="006D60C8"/>
    <w:rsid w:val="006E12E9"/>
    <w:rsid w:val="006E20BA"/>
    <w:rsid w:val="006E2900"/>
    <w:rsid w:val="006F141F"/>
    <w:rsid w:val="006F3497"/>
    <w:rsid w:val="006F35E6"/>
    <w:rsid w:val="006F3CCC"/>
    <w:rsid w:val="006F5F67"/>
    <w:rsid w:val="007037C0"/>
    <w:rsid w:val="00703E31"/>
    <w:rsid w:val="0070449C"/>
    <w:rsid w:val="00722CD8"/>
    <w:rsid w:val="00725521"/>
    <w:rsid w:val="00731A01"/>
    <w:rsid w:val="00736D61"/>
    <w:rsid w:val="007447AC"/>
    <w:rsid w:val="00746EBE"/>
    <w:rsid w:val="007503B4"/>
    <w:rsid w:val="00753756"/>
    <w:rsid w:val="00766E82"/>
    <w:rsid w:val="00773C56"/>
    <w:rsid w:val="0077472F"/>
    <w:rsid w:val="00792608"/>
    <w:rsid w:val="007B78DD"/>
    <w:rsid w:val="007C2FA8"/>
    <w:rsid w:val="007F3647"/>
    <w:rsid w:val="007F4AF9"/>
    <w:rsid w:val="008104AB"/>
    <w:rsid w:val="0081334D"/>
    <w:rsid w:val="00827176"/>
    <w:rsid w:val="008308A2"/>
    <w:rsid w:val="00834AD7"/>
    <w:rsid w:val="00841ACE"/>
    <w:rsid w:val="008501F7"/>
    <w:rsid w:val="00851204"/>
    <w:rsid w:val="00852349"/>
    <w:rsid w:val="00863511"/>
    <w:rsid w:val="008649B7"/>
    <w:rsid w:val="00864B0A"/>
    <w:rsid w:val="00865711"/>
    <w:rsid w:val="00874C61"/>
    <w:rsid w:val="00875CC6"/>
    <w:rsid w:val="0088461C"/>
    <w:rsid w:val="00886790"/>
    <w:rsid w:val="008A07DF"/>
    <w:rsid w:val="008A158C"/>
    <w:rsid w:val="008A4B26"/>
    <w:rsid w:val="008C0A04"/>
    <w:rsid w:val="008E136E"/>
    <w:rsid w:val="008E1B30"/>
    <w:rsid w:val="008E4CD1"/>
    <w:rsid w:val="0090147C"/>
    <w:rsid w:val="0090687B"/>
    <w:rsid w:val="0091014D"/>
    <w:rsid w:val="0093235D"/>
    <w:rsid w:val="00940680"/>
    <w:rsid w:val="00946E10"/>
    <w:rsid w:val="00950B9A"/>
    <w:rsid w:val="00951A33"/>
    <w:rsid w:val="00972D5E"/>
    <w:rsid w:val="009802B3"/>
    <w:rsid w:val="009A0E5E"/>
    <w:rsid w:val="009A1540"/>
    <w:rsid w:val="009A23E5"/>
    <w:rsid w:val="009A347A"/>
    <w:rsid w:val="009B3AAE"/>
    <w:rsid w:val="009C2A46"/>
    <w:rsid w:val="009C4E04"/>
    <w:rsid w:val="009C7F5A"/>
    <w:rsid w:val="009D13F8"/>
    <w:rsid w:val="009D26E7"/>
    <w:rsid w:val="009E29C0"/>
    <w:rsid w:val="009E629F"/>
    <w:rsid w:val="009F04E3"/>
    <w:rsid w:val="00A04854"/>
    <w:rsid w:val="00A10765"/>
    <w:rsid w:val="00A10965"/>
    <w:rsid w:val="00A15EB3"/>
    <w:rsid w:val="00A16F25"/>
    <w:rsid w:val="00A2482B"/>
    <w:rsid w:val="00A31CA5"/>
    <w:rsid w:val="00A34A69"/>
    <w:rsid w:val="00A45E55"/>
    <w:rsid w:val="00A47BC5"/>
    <w:rsid w:val="00A53CEB"/>
    <w:rsid w:val="00A565F9"/>
    <w:rsid w:val="00A57570"/>
    <w:rsid w:val="00A65ED3"/>
    <w:rsid w:val="00A859C1"/>
    <w:rsid w:val="00A86A84"/>
    <w:rsid w:val="00A939F4"/>
    <w:rsid w:val="00AB47CD"/>
    <w:rsid w:val="00AB6792"/>
    <w:rsid w:val="00AC213A"/>
    <w:rsid w:val="00AD1AAD"/>
    <w:rsid w:val="00AD3283"/>
    <w:rsid w:val="00AD77EC"/>
    <w:rsid w:val="00AE685F"/>
    <w:rsid w:val="00AE7356"/>
    <w:rsid w:val="00AF03D6"/>
    <w:rsid w:val="00AF5ECF"/>
    <w:rsid w:val="00B06372"/>
    <w:rsid w:val="00B0663D"/>
    <w:rsid w:val="00B175EF"/>
    <w:rsid w:val="00B17FCF"/>
    <w:rsid w:val="00B22A8A"/>
    <w:rsid w:val="00B22B14"/>
    <w:rsid w:val="00B265C7"/>
    <w:rsid w:val="00B30FBB"/>
    <w:rsid w:val="00B3114C"/>
    <w:rsid w:val="00B34300"/>
    <w:rsid w:val="00B35238"/>
    <w:rsid w:val="00B56D82"/>
    <w:rsid w:val="00B62464"/>
    <w:rsid w:val="00B62BBD"/>
    <w:rsid w:val="00B8376A"/>
    <w:rsid w:val="00BA3CE1"/>
    <w:rsid w:val="00BB6F26"/>
    <w:rsid w:val="00BC2D9A"/>
    <w:rsid w:val="00BC4062"/>
    <w:rsid w:val="00BC40D9"/>
    <w:rsid w:val="00BD0EFA"/>
    <w:rsid w:val="00BE1DFF"/>
    <w:rsid w:val="00BE3AC3"/>
    <w:rsid w:val="00BF1EE9"/>
    <w:rsid w:val="00BF265F"/>
    <w:rsid w:val="00BF3CA7"/>
    <w:rsid w:val="00C32EA4"/>
    <w:rsid w:val="00C35B75"/>
    <w:rsid w:val="00C42778"/>
    <w:rsid w:val="00C50388"/>
    <w:rsid w:val="00C6786C"/>
    <w:rsid w:val="00C70F5B"/>
    <w:rsid w:val="00C74A6C"/>
    <w:rsid w:val="00C80583"/>
    <w:rsid w:val="00C80989"/>
    <w:rsid w:val="00C84C84"/>
    <w:rsid w:val="00C87B47"/>
    <w:rsid w:val="00C93DF6"/>
    <w:rsid w:val="00C96321"/>
    <w:rsid w:val="00C9723C"/>
    <w:rsid w:val="00CA3D31"/>
    <w:rsid w:val="00CA50FE"/>
    <w:rsid w:val="00CC104E"/>
    <w:rsid w:val="00CC5E1D"/>
    <w:rsid w:val="00CE5909"/>
    <w:rsid w:val="00CF150E"/>
    <w:rsid w:val="00CF2D7A"/>
    <w:rsid w:val="00CF307F"/>
    <w:rsid w:val="00CF4615"/>
    <w:rsid w:val="00CF6FD5"/>
    <w:rsid w:val="00D117C5"/>
    <w:rsid w:val="00D12844"/>
    <w:rsid w:val="00D22249"/>
    <w:rsid w:val="00D24600"/>
    <w:rsid w:val="00D30971"/>
    <w:rsid w:val="00D346C8"/>
    <w:rsid w:val="00D4328F"/>
    <w:rsid w:val="00D56A2A"/>
    <w:rsid w:val="00D62B41"/>
    <w:rsid w:val="00D7260C"/>
    <w:rsid w:val="00D80E64"/>
    <w:rsid w:val="00D8483F"/>
    <w:rsid w:val="00D87490"/>
    <w:rsid w:val="00D9020D"/>
    <w:rsid w:val="00D90B5E"/>
    <w:rsid w:val="00D94282"/>
    <w:rsid w:val="00D96DE2"/>
    <w:rsid w:val="00DA1001"/>
    <w:rsid w:val="00DC473E"/>
    <w:rsid w:val="00DC6EE7"/>
    <w:rsid w:val="00DC7515"/>
    <w:rsid w:val="00DD25D1"/>
    <w:rsid w:val="00DD47F0"/>
    <w:rsid w:val="00DE517E"/>
    <w:rsid w:val="00DF6DC8"/>
    <w:rsid w:val="00E11FDF"/>
    <w:rsid w:val="00E13AB4"/>
    <w:rsid w:val="00E53A7F"/>
    <w:rsid w:val="00E5465A"/>
    <w:rsid w:val="00E55F17"/>
    <w:rsid w:val="00E56398"/>
    <w:rsid w:val="00E62E86"/>
    <w:rsid w:val="00E64E1F"/>
    <w:rsid w:val="00E721ED"/>
    <w:rsid w:val="00E80848"/>
    <w:rsid w:val="00E82903"/>
    <w:rsid w:val="00E91CE7"/>
    <w:rsid w:val="00EA0F81"/>
    <w:rsid w:val="00EB076D"/>
    <w:rsid w:val="00EB1381"/>
    <w:rsid w:val="00EB4617"/>
    <w:rsid w:val="00EC5148"/>
    <w:rsid w:val="00EC5A87"/>
    <w:rsid w:val="00EC61E2"/>
    <w:rsid w:val="00ED284F"/>
    <w:rsid w:val="00EE3A98"/>
    <w:rsid w:val="00EE51FD"/>
    <w:rsid w:val="00F036D3"/>
    <w:rsid w:val="00F05D89"/>
    <w:rsid w:val="00F10E99"/>
    <w:rsid w:val="00F36673"/>
    <w:rsid w:val="00F405AC"/>
    <w:rsid w:val="00F525B2"/>
    <w:rsid w:val="00F54E73"/>
    <w:rsid w:val="00F613A2"/>
    <w:rsid w:val="00F678BA"/>
    <w:rsid w:val="00F754C5"/>
    <w:rsid w:val="00F776D2"/>
    <w:rsid w:val="00F8148F"/>
    <w:rsid w:val="00F8595E"/>
    <w:rsid w:val="00FB554F"/>
    <w:rsid w:val="00FD65BD"/>
    <w:rsid w:val="00FE1B66"/>
    <w:rsid w:val="00FF5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0001004"/>
  <w15:chartTrackingRefBased/>
  <w15:docId w15:val="{42660EE5-E75B-47AE-9E45-7FF746BD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7F5"/>
    <w:pPr>
      <w:widowControl w:val="0"/>
      <w:suppressAutoHyphens/>
    </w:pPr>
  </w:style>
  <w:style w:type="paragraph" w:styleId="1">
    <w:name w:val="heading 1"/>
    <w:basedOn w:val="a"/>
    <w:next w:val="a"/>
    <w:link w:val="10"/>
    <w:uiPriority w:val="9"/>
    <w:qFormat/>
    <w:rsid w:val="00FB554F"/>
    <w:pPr>
      <w:keepNext/>
      <w:outlineLvl w:val="0"/>
    </w:pPr>
    <w:rPr>
      <w:rFonts w:ascii="Arial" w:eastAsia="ＭＳ ゴシック" w:hAnsi="Arial"/>
    </w:rPr>
  </w:style>
  <w:style w:type="paragraph" w:styleId="2">
    <w:name w:val="heading 2"/>
    <w:basedOn w:val="a"/>
    <w:next w:val="a"/>
    <w:qFormat/>
    <w:pPr>
      <w:keepNext/>
      <w:numPr>
        <w:ilvl w:val="1"/>
        <w:numId w:val="1"/>
      </w:numPr>
      <w:spacing w:before="240" w:after="60"/>
      <w:outlineLvl w:val="1"/>
    </w:pPr>
    <w:rPr>
      <w:rFonts w:ascii="Arial" w:hAnsi="Arial" w:cs="Arial"/>
      <w:b/>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B554F"/>
    <w:rPr>
      <w:rFonts w:ascii="Arial" w:eastAsia="ＭＳ ゴシック" w:hAnsi="Arial" w:cs="Times New Roman"/>
      <w:sz w:val="24"/>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Absatz-Standardschriftart">
    <w:name w:val="Absatz-Standardschriftart"/>
  </w:style>
  <w:style w:type="character" w:styleId="a3">
    <w:name w:val="Hyperlink"/>
    <w:rPr>
      <w:color w:val="0000FF"/>
      <w:u w:val="single"/>
    </w:rPr>
  </w:style>
  <w:style w:type="paragraph" w:customStyle="1" w:styleId="ISMTMFcorrespondingauthor">
    <w:name w:val="ISMTMF corresponding author"/>
    <w:basedOn w:val="a"/>
    <w:link w:val="ISMTMFcorrespondingauthor0"/>
    <w:qFormat/>
    <w:rsid w:val="00D62B41"/>
    <w:pPr>
      <w:spacing w:afterLines="200" w:after="200"/>
      <w:ind w:leftChars="354" w:left="354"/>
    </w:pPr>
    <w:rPr>
      <w:rFonts w:ascii="Arial" w:hAnsi="Arial" w:cs="Arial"/>
      <w:sz w:val="18"/>
      <w:szCs w:val="18"/>
    </w:rPr>
  </w:style>
  <w:style w:type="character" w:customStyle="1" w:styleId="ISMTMFcorrespondingauthor0">
    <w:name w:val="ISMTMF corresponding author (文字)"/>
    <w:link w:val="ISMTMFcorrespondingauthor"/>
    <w:rsid w:val="00D62B41"/>
    <w:rPr>
      <w:rFonts w:ascii="Arial" w:hAnsi="Arial" w:cs="Arial"/>
      <w:sz w:val="18"/>
      <w:szCs w:val="18"/>
    </w:rPr>
  </w:style>
  <w:style w:type="character" w:styleId="a4">
    <w:name w:val="Strong"/>
    <w:qFormat/>
    <w:rPr>
      <w:b/>
      <w:bCs/>
    </w:rPr>
  </w:style>
  <w:style w:type="paragraph" w:customStyle="1" w:styleId="Heading">
    <w:name w:val="Heading"/>
    <w:basedOn w:val="a"/>
    <w:next w:val="a5"/>
    <w:pPr>
      <w:keepNext/>
      <w:spacing w:before="240" w:after="120"/>
    </w:pPr>
    <w:rPr>
      <w:rFonts w:ascii="Arial" w:eastAsia="Arial Unicode MS" w:hAnsi="Arial" w:cs="Arial Unicode MS"/>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Dokumentstruktur">
    <w:name w:val="Dokumentstruktur"/>
    <w:basedOn w:val="a"/>
    <w:pPr>
      <w:shd w:val="clear" w:color="auto" w:fill="000080"/>
    </w:pPr>
    <w:rPr>
      <w:rFonts w:ascii="Tahoma" w:hAnsi="Tahoma" w:cs="Tahoma"/>
    </w:rPr>
  </w:style>
  <w:style w:type="paragraph" w:customStyle="1" w:styleId="NurText">
    <w:name w:val="Nur Text"/>
    <w:basedOn w:val="a"/>
    <w:rPr>
      <w:rFonts w:ascii="Courier New" w:hAnsi="Courier New" w:cs="Courier New"/>
      <w:lang w:val="de-DE"/>
    </w:rPr>
  </w:style>
  <w:style w:type="paragraph" w:customStyle="1" w:styleId="E-Reference">
    <w:name w:val="E-Reference"/>
    <w:basedOn w:val="a"/>
    <w:pPr>
      <w:tabs>
        <w:tab w:val="left" w:pos="540"/>
      </w:tabs>
      <w:snapToGrid w:val="0"/>
      <w:spacing w:line="200" w:lineRule="atLeast"/>
      <w:ind w:left="705" w:right="72" w:hanging="705"/>
      <w:jc w:val="both"/>
    </w:pPr>
    <w:rPr>
      <w:kern w:val="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header"/>
    <w:basedOn w:val="a"/>
    <w:pPr>
      <w:suppressLineNumbers/>
      <w:tabs>
        <w:tab w:val="center" w:pos="4819"/>
        <w:tab w:val="right" w:pos="9638"/>
      </w:tabs>
    </w:pPr>
  </w:style>
  <w:style w:type="paragraph" w:styleId="a9">
    <w:name w:val="footer"/>
    <w:basedOn w:val="a"/>
    <w:link w:val="aa"/>
    <w:uiPriority w:val="99"/>
    <w:unhideWhenUsed/>
    <w:rsid w:val="0001309B"/>
    <w:pPr>
      <w:tabs>
        <w:tab w:val="center" w:pos="4252"/>
        <w:tab w:val="right" w:pos="8504"/>
      </w:tabs>
      <w:snapToGrid w:val="0"/>
    </w:pPr>
    <w:rPr>
      <w:lang w:val="x-none"/>
    </w:rPr>
  </w:style>
  <w:style w:type="character" w:customStyle="1" w:styleId="aa">
    <w:name w:val="フッター (文字)"/>
    <w:link w:val="a9"/>
    <w:uiPriority w:val="99"/>
    <w:rsid w:val="0001309B"/>
    <w:rPr>
      <w:rFonts w:eastAsia="Times New Roman"/>
      <w:sz w:val="24"/>
      <w:szCs w:val="24"/>
      <w:lang w:eastAsia="zh-CN"/>
    </w:rPr>
  </w:style>
  <w:style w:type="paragraph" w:styleId="ab">
    <w:name w:val="List Paragraph"/>
    <w:basedOn w:val="a"/>
    <w:link w:val="ac"/>
    <w:uiPriority w:val="34"/>
    <w:qFormat/>
    <w:rsid w:val="00F405AC"/>
    <w:pPr>
      <w:suppressAutoHyphens w:val="0"/>
      <w:ind w:leftChars="400" w:left="840"/>
      <w:jc w:val="both"/>
    </w:pPr>
    <w:rPr>
      <w:rFonts w:ascii="Century" w:hAnsi="Century"/>
      <w:kern w:val="2"/>
      <w:sz w:val="21"/>
      <w:szCs w:val="22"/>
    </w:rPr>
  </w:style>
  <w:style w:type="character" w:customStyle="1" w:styleId="ac">
    <w:name w:val="リスト段落 (文字)"/>
    <w:link w:val="ab"/>
    <w:uiPriority w:val="34"/>
    <w:rsid w:val="00FB554F"/>
    <w:rPr>
      <w:rFonts w:ascii="Century" w:hAnsi="Century"/>
      <w:kern w:val="2"/>
      <w:sz w:val="21"/>
      <w:szCs w:val="22"/>
    </w:rPr>
  </w:style>
  <w:style w:type="paragraph" w:styleId="ad">
    <w:name w:val="Balloon Text"/>
    <w:basedOn w:val="a"/>
    <w:link w:val="ae"/>
    <w:uiPriority w:val="99"/>
    <w:semiHidden/>
    <w:unhideWhenUsed/>
    <w:rsid w:val="00401FC4"/>
    <w:rPr>
      <w:rFonts w:ascii="Arial" w:eastAsia="ＭＳ ゴシック" w:hAnsi="Arial"/>
      <w:sz w:val="18"/>
      <w:szCs w:val="18"/>
      <w:lang w:val="x-none"/>
    </w:rPr>
  </w:style>
  <w:style w:type="character" w:customStyle="1" w:styleId="ae">
    <w:name w:val="吹き出し (文字)"/>
    <w:link w:val="ad"/>
    <w:uiPriority w:val="99"/>
    <w:semiHidden/>
    <w:rsid w:val="00401FC4"/>
    <w:rPr>
      <w:rFonts w:ascii="Arial" w:eastAsia="ＭＳ ゴシック" w:hAnsi="Arial" w:cs="Times New Roman"/>
      <w:sz w:val="18"/>
      <w:szCs w:val="18"/>
      <w:lang w:eastAsia="zh-CN"/>
    </w:rPr>
  </w:style>
  <w:style w:type="character" w:styleId="af">
    <w:name w:val="Placeholder Text"/>
    <w:uiPriority w:val="99"/>
    <w:semiHidden/>
    <w:rsid w:val="00D9020D"/>
    <w:rPr>
      <w:color w:val="808080"/>
    </w:rPr>
  </w:style>
  <w:style w:type="paragraph" w:styleId="af0">
    <w:name w:val="Revision"/>
    <w:hidden/>
    <w:uiPriority w:val="99"/>
    <w:semiHidden/>
    <w:rsid w:val="00617790"/>
    <w:rPr>
      <w:rFonts w:eastAsia="Times New Roman"/>
      <w:sz w:val="24"/>
      <w:szCs w:val="24"/>
      <w:lang w:eastAsia="zh-CN"/>
    </w:rPr>
  </w:style>
  <w:style w:type="paragraph" w:customStyle="1" w:styleId="11">
    <w:name w:val="表題1"/>
    <w:basedOn w:val="a"/>
    <w:link w:val="Title"/>
    <w:qFormat/>
    <w:rsid w:val="00000582"/>
    <w:pPr>
      <w:autoSpaceDE w:val="0"/>
      <w:spacing w:after="280"/>
    </w:pPr>
    <w:rPr>
      <w:rFonts w:ascii="Arial" w:eastAsia="ＭＳ ゴシック" w:hAnsi="Arial" w:cs="Arial"/>
      <w:b/>
      <w:sz w:val="28"/>
      <w:szCs w:val="28"/>
    </w:rPr>
  </w:style>
  <w:style w:type="character" w:customStyle="1" w:styleId="Title">
    <w:name w:val="Title (文字)"/>
    <w:link w:val="11"/>
    <w:rsid w:val="00000582"/>
    <w:rPr>
      <w:rFonts w:ascii="Arial" w:eastAsia="ＭＳ ゴシック" w:hAnsi="Arial" w:cs="Arial"/>
      <w:b/>
      <w:sz w:val="28"/>
      <w:szCs w:val="28"/>
      <w:lang w:eastAsia="zh-CN"/>
    </w:rPr>
  </w:style>
  <w:style w:type="paragraph" w:customStyle="1" w:styleId="ISMTMFtitle">
    <w:name w:val="ISMTMF title"/>
    <w:basedOn w:val="1"/>
    <w:link w:val="ISMTMFtitle0"/>
    <w:qFormat/>
    <w:rsid w:val="00D62B41"/>
    <w:pPr>
      <w:spacing w:before="200" w:after="280"/>
    </w:pPr>
    <w:rPr>
      <w:rFonts w:cs="Arial"/>
      <w:b/>
      <w:sz w:val="28"/>
      <w:szCs w:val="28"/>
    </w:rPr>
  </w:style>
  <w:style w:type="character" w:customStyle="1" w:styleId="ISMTMFtitle0">
    <w:name w:val="ISMTMF title (文字)"/>
    <w:link w:val="ISMTMFtitle"/>
    <w:rsid w:val="00D62B41"/>
    <w:rPr>
      <w:rFonts w:ascii="Arial" w:eastAsia="ＭＳ ゴシック" w:hAnsi="Arial" w:cs="Arial"/>
      <w:b/>
      <w:sz w:val="28"/>
      <w:szCs w:val="28"/>
    </w:rPr>
  </w:style>
  <w:style w:type="paragraph" w:customStyle="1" w:styleId="ISMTMFbodytext">
    <w:name w:val="ISMTMF body text"/>
    <w:basedOn w:val="a"/>
    <w:qFormat/>
    <w:rsid w:val="00FB554F"/>
    <w:pPr>
      <w:jc w:val="both"/>
    </w:pPr>
  </w:style>
  <w:style w:type="paragraph" w:customStyle="1" w:styleId="ISMTMFheading-1">
    <w:name w:val="ISMTMF heading-1"/>
    <w:basedOn w:val="1"/>
    <w:qFormat/>
    <w:rsid w:val="00FB554F"/>
    <w:pPr>
      <w:spacing w:before="200" w:after="80"/>
    </w:pPr>
    <w:rPr>
      <w:rFonts w:eastAsia="ＭＳ 明朝"/>
      <w:b/>
    </w:rPr>
  </w:style>
  <w:style w:type="paragraph" w:customStyle="1" w:styleId="ISMTMFauthorsname">
    <w:name w:val="ISMTMF authors' name"/>
    <w:basedOn w:val="a"/>
    <w:link w:val="ISMTMFauthorsname0"/>
    <w:qFormat/>
    <w:rsid w:val="00000582"/>
    <w:pPr>
      <w:autoSpaceDE w:val="0"/>
      <w:ind w:left="567" w:right="845"/>
    </w:pPr>
    <w:rPr>
      <w:rFonts w:ascii="Arial" w:hAnsi="Arial" w:cs="Arial"/>
      <w:sz w:val="22"/>
    </w:rPr>
  </w:style>
  <w:style w:type="character" w:customStyle="1" w:styleId="ISMTMFauthorsname0">
    <w:name w:val="ISMTMF authors' name (文字)"/>
    <w:link w:val="ISMTMFauthorsname"/>
    <w:rsid w:val="00000582"/>
    <w:rPr>
      <w:rFonts w:ascii="Arial" w:eastAsia="Times New Roman" w:hAnsi="Arial" w:cs="Arial"/>
      <w:sz w:val="22"/>
      <w:szCs w:val="24"/>
      <w:lang w:eastAsia="zh-CN"/>
    </w:rPr>
  </w:style>
  <w:style w:type="paragraph" w:customStyle="1" w:styleId="ISMTMFaffiliation">
    <w:name w:val="ISMTMF affiliation"/>
    <w:basedOn w:val="a"/>
    <w:link w:val="ISMTMFaffiliation0"/>
    <w:qFormat/>
    <w:rsid w:val="00000582"/>
    <w:pPr>
      <w:autoSpaceDE w:val="0"/>
      <w:spacing w:after="80"/>
      <w:ind w:left="567" w:right="845"/>
    </w:pPr>
    <w:rPr>
      <w:rFonts w:ascii="Arial" w:hAnsi="Arial" w:cs="Arial"/>
      <w:sz w:val="18"/>
    </w:rPr>
  </w:style>
  <w:style w:type="character" w:customStyle="1" w:styleId="ISMTMFaffiliation0">
    <w:name w:val="ISMTMF affiliation (文字)"/>
    <w:link w:val="ISMTMFaffiliation"/>
    <w:rsid w:val="00000582"/>
    <w:rPr>
      <w:rFonts w:ascii="Arial" w:eastAsia="Times New Roman" w:hAnsi="Arial" w:cs="Arial"/>
      <w:sz w:val="18"/>
      <w:lang w:eastAsia="zh-CN"/>
    </w:rPr>
  </w:style>
  <w:style w:type="paragraph" w:customStyle="1" w:styleId="ISMTMFfigurecaption">
    <w:name w:val="ISMTMF figure caption"/>
    <w:basedOn w:val="ab"/>
    <w:link w:val="ISMTMFfigurecaption0"/>
    <w:qFormat/>
    <w:rsid w:val="00FB554F"/>
    <w:pPr>
      <w:ind w:leftChars="0" w:left="0"/>
    </w:pPr>
    <w:rPr>
      <w:rFonts w:ascii="Times New Roman" w:hAnsi="Times New Roman"/>
      <w:sz w:val="18"/>
      <w:szCs w:val="18"/>
    </w:rPr>
  </w:style>
  <w:style w:type="character" w:customStyle="1" w:styleId="ISMTMFfigurecaption0">
    <w:name w:val="ISMTMF figure caption (文字)"/>
    <w:link w:val="ISMTMFfigurecaption"/>
    <w:rsid w:val="00FB554F"/>
    <w:rPr>
      <w:rFonts w:ascii="Century" w:hAnsi="Century"/>
      <w:kern w:val="2"/>
      <w:sz w:val="18"/>
      <w:szCs w:val="18"/>
    </w:rPr>
  </w:style>
  <w:style w:type="paragraph" w:customStyle="1" w:styleId="ISMTMFreference">
    <w:name w:val="ISMTMF reference"/>
    <w:basedOn w:val="a"/>
    <w:link w:val="ISMTMFreference0"/>
    <w:qFormat/>
    <w:rsid w:val="005460FA"/>
    <w:pPr>
      <w:autoSpaceDE w:val="0"/>
      <w:spacing w:after="40"/>
      <w:jc w:val="both"/>
    </w:pPr>
    <w:rPr>
      <w:sz w:val="18"/>
      <w:szCs w:val="18"/>
    </w:rPr>
  </w:style>
  <w:style w:type="character" w:customStyle="1" w:styleId="ISMTMFreference0">
    <w:name w:val="ISMTMF reference (文字)"/>
    <w:link w:val="ISMTMFreference"/>
    <w:rsid w:val="005460FA"/>
    <w:rPr>
      <w:sz w:val="18"/>
      <w:szCs w:val="18"/>
    </w:rPr>
  </w:style>
  <w:style w:type="paragraph" w:customStyle="1" w:styleId="ISMTMFequation">
    <w:name w:val="ISMTMF equation"/>
    <w:basedOn w:val="ab"/>
    <w:link w:val="ISMTMFequation0"/>
    <w:qFormat/>
    <w:rsid w:val="00000582"/>
    <w:pPr>
      <w:spacing w:before="160" w:after="160"/>
      <w:ind w:leftChars="0" w:left="0"/>
    </w:pPr>
  </w:style>
  <w:style w:type="character" w:customStyle="1" w:styleId="ISMTMFequation0">
    <w:name w:val="ISMTMF equation (文字)"/>
    <w:basedOn w:val="ac"/>
    <w:link w:val="ISMTMFequation"/>
    <w:rsid w:val="00000582"/>
    <w:rPr>
      <w:rFonts w:ascii="Century" w:hAnsi="Century"/>
      <w:kern w:val="2"/>
      <w:sz w:val="21"/>
      <w:szCs w:val="22"/>
    </w:rPr>
  </w:style>
  <w:style w:type="character" w:styleId="af1">
    <w:name w:val="Unresolved Mention"/>
    <w:uiPriority w:val="99"/>
    <w:semiHidden/>
    <w:unhideWhenUsed/>
    <w:rsid w:val="00722CD8"/>
    <w:rPr>
      <w:color w:val="605E5C"/>
      <w:shd w:val="clear" w:color="auto" w:fill="E1DFDD"/>
    </w:rPr>
  </w:style>
  <w:style w:type="table" w:styleId="af2">
    <w:name w:val="Table Grid"/>
    <w:basedOn w:val="a1"/>
    <w:uiPriority w:val="59"/>
    <w:rsid w:val="003E3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E721ED"/>
    <w:rPr>
      <w:sz w:val="16"/>
      <w:szCs w:val="16"/>
    </w:rPr>
  </w:style>
  <w:style w:type="character" w:customStyle="1" w:styleId="30">
    <w:name w:val="本文 3 (文字)"/>
    <w:basedOn w:val="a0"/>
    <w:link w:val="3"/>
    <w:uiPriority w:val="99"/>
    <w:semiHidden/>
    <w:rsid w:val="00E721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easychair.org/conferences/?conf=ismtmf2023"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689</Words>
  <Characters>3931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9th ISMTMF 2015 Proceedings</vt:lpstr>
      <vt:lpstr>Instructions for ISUD-9 2014 Proceedings</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9th ISMTMF 2015 Proceedings</dc:title>
  <dc:subject/>
  <dc:creator>Yuichi MURAI</dc:creator>
  <cp:keywords/>
  <cp:lastModifiedBy>Ito Daisuke</cp:lastModifiedBy>
  <cp:revision>25</cp:revision>
  <cp:lastPrinted>2015-05-20T08:36:00Z</cp:lastPrinted>
  <dcterms:created xsi:type="dcterms:W3CDTF">2023-08-15T01:23:00Z</dcterms:created>
  <dcterms:modified xsi:type="dcterms:W3CDTF">2023-08-22T07:20:00Z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f8b70e080adc62948cbe8dfc45c7e847ef9e5dd9f103b17ee72997a8e23f2185</vt:lpwstr>
  </property>
</Properties>
</file>